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r>
        <w:rPr/>
        <w:pict>
          <v:group style="position:absolute;margin-left:-1pt;margin-top:.000001pt;width:843.9pt;height:595.3pt;mso-position-horizontal-relative:page;mso-position-vertical-relative:page;z-index:-71536" coordorigin="-20,0" coordsize="16878,11906">
            <v:shape style="position:absolute;left:0;top:3602;width:16838;height:5274" type="#_x0000_t75" stroked="false">
              <v:imagedata r:id="rId5" o:title=""/>
            </v:shape>
            <v:group style="position:absolute;left:0;top:0;width:16838;height:3846" coordorigin="0,0" coordsize="16838,3846">
              <v:shape style="position:absolute;left:0;top:0;width:16838;height:3846" coordorigin="0,0" coordsize="16838,3846" path="m0,3846l0,0,16838,0,16838,3846,0,3846xe" filled="true" fillcolor="#231f20" stroked="false">
                <v:path arrowok="t"/>
                <v:fill type="solid"/>
              </v:shape>
              <v:shape style="position:absolute;left:0;top:0;width:16838;height:3574" type="#_x0000_t75" stroked="false">
                <v:imagedata r:id="rId6" o:title=""/>
              </v:shape>
              <v:shape style="position:absolute;left:0;top:0;width:16838;height:3574" type="#_x0000_t75" stroked="false">
                <v:imagedata r:id="rId7" o:title=""/>
              </v:shape>
            </v:group>
            <v:group style="position:absolute;left:0;top:3574;width:16838;height:2" coordorigin="0,3574" coordsize="16838,2">
              <v:shape style="position:absolute;left:0;top:3574;width:16838;height:2" coordorigin="0,3574" coordsize="16838,0" path="m0,3574l16838,3574e" filled="false" stroked="true" strokeweight="2pt" strokecolor="#d8dae3">
                <v:path arrowok="t"/>
              </v:shape>
            </v:group>
            <v:group style="position:absolute;left:0;top:8577;width:16838;height:203" coordorigin="0,8577" coordsize="16838,203">
              <v:shape style="position:absolute;left:0;top:8577;width:16838;height:203" coordorigin="0,8577" coordsize="16838,203" path="m0,8780l16838,8780,16838,8577,0,8577,0,8780xe" filled="true" fillcolor="#231f20" stroked="false">
                <v:path arrowok="t"/>
                <v:fill type="solid"/>
              </v:shape>
            </v:group>
            <v:group style="position:absolute;left:0;top:8880;width:16838;height:3026" coordorigin="0,8880" coordsize="16838,3026">
              <v:shape style="position:absolute;left:0;top:8880;width:16838;height:3026" coordorigin="0,8880" coordsize="16838,3026" path="m0,11906l16838,11906,16838,8880,0,8880,0,11906xe" filled="true" fillcolor="#ffffff" stroked="false">
                <v:path arrowok="t"/>
                <v:fill type="solid"/>
              </v:shape>
            </v:group>
            <v:group style="position:absolute;left:0;top:8780;width:16838;height:100" coordorigin="0,8780" coordsize="16838,100">
              <v:shape style="position:absolute;left:0;top:8780;width:16838;height:100" coordorigin="0,8780" coordsize="16838,100" path="m0,8880l16838,8880,16838,8780,0,8780,0,8880xe" filled="true" fillcolor="#000000" stroked="false">
                <v:path arrowok="t"/>
                <v:fill type="solid"/>
              </v:shape>
              <v:shape style="position:absolute;left:12322;top:9345;width:3352;height:1895" type="#_x0000_t75" stroked="false">
                <v:imagedata r:id="rId8" o:title=""/>
              </v:shape>
            </v:group>
            <v:group style="position:absolute;left:0;top:10541;width:11608;height:2" coordorigin="0,10541" coordsize="11608,2">
              <v:shape style="position:absolute;left:0;top:10541;width:11608;height:2" coordorigin="0,10541" coordsize="11608,0" path="m0,10541l11608,10541e" filled="false" stroked="true" strokeweight=".5pt" strokecolor="#006990">
                <v:path arrowok="t"/>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9"/>
          <w:szCs w:val="19"/>
        </w:rPr>
      </w:pPr>
    </w:p>
    <w:p>
      <w:pPr>
        <w:pStyle w:val="Heading2"/>
        <w:numPr>
          <w:ilvl w:val="0"/>
          <w:numId w:val="1"/>
        </w:numPr>
        <w:tabs>
          <w:tab w:pos="2413" w:val="left" w:leader="none"/>
        </w:tabs>
        <w:spacing w:line="240" w:lineRule="auto" w:before="34" w:after="0"/>
        <w:ind w:left="2412" w:right="0" w:hanging="2310"/>
        <w:jc w:val="left"/>
        <w:rPr>
          <w:rFonts w:ascii="Arial" w:hAnsi="Arial" w:cs="Arial" w:eastAsia="Arial"/>
        </w:rPr>
      </w:pPr>
      <w:r>
        <w:rPr>
          <w:rFonts w:ascii="Arial"/>
          <w:color w:val="D92231"/>
          <w:w w:val="80"/>
        </w:rPr>
        <w:t>Annual</w:t>
      </w:r>
      <w:r>
        <w:rPr>
          <w:rFonts w:ascii="Arial"/>
          <w:color w:val="D92231"/>
          <w:spacing w:val="73"/>
          <w:w w:val="80"/>
        </w:rPr>
        <w:t> </w:t>
      </w:r>
      <w:r>
        <w:rPr>
          <w:rFonts w:ascii="Arial"/>
          <w:color w:val="D92231"/>
          <w:w w:val="80"/>
        </w:rPr>
        <w:t>Report</w:t>
      </w:r>
      <w:r>
        <w:rPr>
          <w:rFonts w:ascii="Arial"/>
        </w:rPr>
      </w:r>
    </w:p>
    <w:p>
      <w:pPr>
        <w:spacing w:after="0" w:line="240" w:lineRule="auto"/>
        <w:jc w:val="left"/>
        <w:rPr>
          <w:rFonts w:ascii="Arial" w:hAnsi="Arial" w:cs="Arial" w:eastAsia="Arial"/>
        </w:rPr>
        <w:sectPr>
          <w:type w:val="continuous"/>
          <w:pgSz w:w="16840" w:h="11910" w:orient="landscape"/>
          <w:pgMar w:top="1100" w:bottom="280" w:left="1060" w:right="2420"/>
        </w:sectPr>
      </w:pPr>
    </w:p>
    <w:p>
      <w:pPr>
        <w:spacing w:line="240" w:lineRule="auto" w:before="0"/>
        <w:rPr>
          <w:rFonts w:ascii="Arial" w:hAnsi="Arial" w:cs="Arial" w:eastAsia="Arial"/>
          <w:sz w:val="20"/>
          <w:szCs w:val="20"/>
        </w:rPr>
      </w:pPr>
      <w:r>
        <w:rPr/>
        <w:pict>
          <v:group style="position:absolute;margin-left:0pt;margin-top:.001001pt;width:841.9pt;height:595.3pt;mso-position-horizontal-relative:page;mso-position-vertical-relative:page;z-index:-71512" coordorigin="0,0" coordsize="16838,11906">
            <v:group style="position:absolute;left:0;top:0;width:851;height:11906" coordorigin="0,0" coordsize="851,11906">
              <v:shape style="position:absolute;left:0;top:0;width:851;height:11906" coordorigin="0,0" coordsize="851,11906" path="m0,11906l850,11906,850,0,0,0,0,11906xe" filled="true" fillcolor="#006990" stroked="false">
                <v:path arrowok="t"/>
                <v:fill type="solid"/>
              </v:shape>
              <v:shape style="position:absolute;left:652;top:1962;width:16186;height:9943" type="#_x0000_t75" stroked="false">
                <v:imagedata r:id="rId9" o:title=""/>
              </v:shape>
            </v:group>
            <w10:wrap type="none"/>
          </v:group>
        </w:pict>
      </w:r>
    </w:p>
    <w:p>
      <w:pPr>
        <w:spacing w:line="240" w:lineRule="auto" w:before="0"/>
        <w:rPr>
          <w:rFonts w:ascii="Arial" w:hAnsi="Arial" w:cs="Arial" w:eastAsia="Arial"/>
          <w:sz w:val="20"/>
          <w:szCs w:val="20"/>
        </w:rPr>
      </w:pPr>
    </w:p>
    <w:p>
      <w:pPr>
        <w:spacing w:line="240" w:lineRule="auto" w:before="11"/>
        <w:rPr>
          <w:rFonts w:ascii="Arial" w:hAnsi="Arial" w:cs="Arial" w:eastAsia="Arial"/>
          <w:sz w:val="22"/>
          <w:szCs w:val="22"/>
        </w:rPr>
      </w:pPr>
    </w:p>
    <w:p>
      <w:pPr>
        <w:spacing w:line="602" w:lineRule="exact" w:before="0"/>
        <w:ind w:left="1370" w:right="0" w:firstLine="0"/>
        <w:jc w:val="left"/>
        <w:rPr>
          <w:rFonts w:ascii="Adobe Caslon Pro" w:hAnsi="Adobe Caslon Pro" w:cs="Adobe Caslon Pro" w:eastAsia="Adobe Caslon Pro"/>
          <w:sz w:val="44"/>
          <w:szCs w:val="44"/>
        </w:rPr>
      </w:pPr>
      <w:r>
        <w:rPr/>
        <w:pict>
          <v:shapetype id="_x0000_t202" o:spt="202" coordsize="21600,21600" path="m,l,21600r21600,l21600,xe">
            <v:stroke joinstyle="miter"/>
            <v:path gradientshapeok="t" o:connecttype="rect"/>
          </v:shapetype>
          <v:shape style="position:absolute;margin-left:12.77282pt;margin-top:-14.811386pt;width:17pt;height:157.2pt;mso-position-horizontal-relative:page;mso-position-vertical-relative:paragraph;z-index:1072"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0"/>
                      <w:sz w:val="30"/>
                    </w:rPr>
                    <w:t>Vision,</w:t>
                  </w:r>
                  <w:r>
                    <w:rPr>
                      <w:rFonts w:ascii="Arial"/>
                      <w:color w:val="FFFFFF"/>
                      <w:spacing w:val="-12"/>
                      <w:sz w:val="30"/>
                    </w:rPr>
                    <w:t> </w:t>
                  </w:r>
                  <w:r>
                    <w:rPr>
                      <w:rFonts w:ascii="Arial"/>
                      <w:color w:val="FFFFFF"/>
                      <w:w w:val="83"/>
                      <w:sz w:val="30"/>
                    </w:rPr>
                    <w:t>Mission</w:t>
                  </w:r>
                  <w:r>
                    <w:rPr>
                      <w:rFonts w:ascii="Arial"/>
                      <w:color w:val="FFFFFF"/>
                      <w:spacing w:val="-12"/>
                      <w:sz w:val="30"/>
                    </w:rPr>
                    <w:t> </w:t>
                  </w:r>
                  <w:r>
                    <w:rPr>
                      <w:rFonts w:ascii="Arial"/>
                      <w:color w:val="FFFFFF"/>
                      <w:w w:val="82"/>
                      <w:sz w:val="30"/>
                    </w:rPr>
                    <w:t>and</w:t>
                  </w:r>
                  <w:r>
                    <w:rPr>
                      <w:rFonts w:ascii="Arial"/>
                      <w:color w:val="FFFFFF"/>
                      <w:spacing w:val="-12"/>
                      <w:sz w:val="30"/>
                    </w:rPr>
                    <w:t> </w:t>
                  </w:r>
                  <w:r>
                    <w:rPr>
                      <w:rFonts w:ascii="Arial"/>
                      <w:color w:val="FFFFFF"/>
                      <w:w w:val="80"/>
                      <w:sz w:val="30"/>
                    </w:rPr>
                    <w:t>Purpose</w:t>
                  </w:r>
                  <w:r>
                    <w:rPr>
                      <w:rFonts w:ascii="Arial"/>
                      <w:sz w:val="30"/>
                    </w:rPr>
                  </w:r>
                </w:p>
              </w:txbxContent>
            </v:textbox>
            <w10:wrap type="none"/>
          </v:shape>
        </w:pict>
      </w:r>
      <w:r>
        <w:rPr>
          <w:rFonts w:ascii="Adobe Caslon Pro"/>
          <w:color w:val="D92231"/>
          <w:spacing w:val="5"/>
          <w:sz w:val="44"/>
        </w:rPr>
        <w:t>Our</w:t>
      </w:r>
      <w:r>
        <w:rPr>
          <w:rFonts w:ascii="Adobe Caslon Pro"/>
          <w:color w:val="D92231"/>
          <w:spacing w:val="-7"/>
          <w:sz w:val="44"/>
        </w:rPr>
        <w:t> </w:t>
      </w:r>
      <w:r>
        <w:rPr>
          <w:rFonts w:ascii="Adobe Caslon Pro"/>
          <w:color w:val="D92231"/>
          <w:spacing w:val="1"/>
          <w:sz w:val="44"/>
        </w:rPr>
        <w:t>Vision</w:t>
      </w:r>
      <w:r>
        <w:rPr>
          <w:rFonts w:ascii="Adobe Caslon Pro"/>
          <w:sz w:val="44"/>
        </w:rPr>
      </w:r>
    </w:p>
    <w:p>
      <w:pPr>
        <w:pStyle w:val="Heading7"/>
        <w:spacing w:line="206" w:lineRule="exact" w:before="0"/>
        <w:ind w:left="1370" w:right="0"/>
        <w:jc w:val="left"/>
      </w:pPr>
      <w:r>
        <w:rPr>
          <w:color w:val="006990"/>
        </w:rPr>
        <w:t>To be a leading national provider of services that strengthens communities by recognising the value of all people.</w:t>
      </w:r>
      <w:r>
        <w:rPr/>
      </w:r>
    </w:p>
    <w:p>
      <w:pPr>
        <w:spacing w:line="240" w:lineRule="auto" w:before="5"/>
        <w:rPr>
          <w:rFonts w:ascii="HelveticaNeue-LightCond" w:hAnsi="HelveticaNeue-LightCond" w:cs="HelveticaNeue-LightCond" w:eastAsia="HelveticaNeue-LightCond"/>
          <w:sz w:val="27"/>
          <w:szCs w:val="27"/>
        </w:rPr>
      </w:pPr>
    </w:p>
    <w:p>
      <w:pPr>
        <w:spacing w:line="684" w:lineRule="exact" w:before="0"/>
        <w:ind w:left="1370" w:right="0" w:firstLine="0"/>
        <w:jc w:val="left"/>
        <w:rPr>
          <w:rFonts w:ascii="Adobe Caslon Pro" w:hAnsi="Adobe Caslon Pro" w:cs="Adobe Caslon Pro" w:eastAsia="Adobe Caslon Pro"/>
          <w:sz w:val="44"/>
          <w:szCs w:val="44"/>
        </w:rPr>
      </w:pPr>
      <w:r>
        <w:rPr>
          <w:rFonts w:ascii="Adobe Caslon Pro"/>
          <w:color w:val="D92231"/>
          <w:spacing w:val="-1"/>
          <w:sz w:val="44"/>
        </w:rPr>
        <w:t>Mission</w:t>
      </w:r>
      <w:r>
        <w:rPr>
          <w:rFonts w:ascii="Adobe Caslon Pro"/>
          <w:sz w:val="44"/>
        </w:rPr>
      </w:r>
    </w:p>
    <w:p>
      <w:pPr>
        <w:pStyle w:val="Heading7"/>
        <w:spacing w:line="206" w:lineRule="exact" w:before="0"/>
        <w:ind w:left="1370" w:right="0"/>
        <w:jc w:val="left"/>
      </w:pPr>
      <w:r>
        <w:rPr>
          <w:color w:val="006990"/>
        </w:rPr>
        <w:t>To strengthen communities nationally STEPS will:</w:t>
      </w:r>
      <w:r>
        <w:rPr/>
      </w:r>
    </w:p>
    <w:p>
      <w:pPr>
        <w:numPr>
          <w:ilvl w:val="1"/>
          <w:numId w:val="1"/>
        </w:numPr>
        <w:tabs>
          <w:tab w:pos="1731" w:val="left" w:leader="none"/>
        </w:tabs>
        <w:spacing w:before="128"/>
        <w:ind w:left="1730" w:right="0" w:hanging="360"/>
        <w:jc w:val="left"/>
        <w:rPr>
          <w:rFonts w:ascii="HelveticaNeue-LightCond" w:hAnsi="HelveticaNeue-LightCond" w:cs="HelveticaNeue-LightCond" w:eastAsia="HelveticaNeue-LightCond"/>
          <w:sz w:val="24"/>
          <w:szCs w:val="24"/>
        </w:rPr>
      </w:pPr>
      <w:r>
        <w:rPr>
          <w:rFonts w:ascii="HelveticaNeue-LightCond"/>
          <w:color w:val="006990"/>
          <w:sz w:val="24"/>
        </w:rPr>
        <w:t>Grow and expand services</w:t>
      </w:r>
      <w:r>
        <w:rPr>
          <w:rFonts w:ascii="HelveticaNeue-LightCond"/>
          <w:sz w:val="24"/>
        </w:rPr>
      </w:r>
    </w:p>
    <w:p>
      <w:pPr>
        <w:numPr>
          <w:ilvl w:val="1"/>
          <w:numId w:val="1"/>
        </w:numPr>
        <w:tabs>
          <w:tab w:pos="1731" w:val="left" w:leader="none"/>
        </w:tabs>
        <w:spacing w:before="128"/>
        <w:ind w:left="1730" w:right="0" w:hanging="360"/>
        <w:jc w:val="left"/>
        <w:rPr>
          <w:rFonts w:ascii="HelveticaNeue-LightCond" w:hAnsi="HelveticaNeue-LightCond" w:cs="HelveticaNeue-LightCond" w:eastAsia="HelveticaNeue-LightCond"/>
          <w:sz w:val="24"/>
          <w:szCs w:val="24"/>
        </w:rPr>
      </w:pPr>
      <w:r>
        <w:rPr>
          <w:rFonts w:ascii="HelveticaNeue-LightCond"/>
          <w:color w:val="006990"/>
          <w:sz w:val="24"/>
        </w:rPr>
        <w:t>Strengthen quality pathways</w:t>
      </w:r>
      <w:r>
        <w:rPr>
          <w:rFonts w:ascii="HelveticaNeue-LightCond"/>
          <w:sz w:val="24"/>
        </w:rPr>
      </w:r>
    </w:p>
    <w:p>
      <w:pPr>
        <w:numPr>
          <w:ilvl w:val="1"/>
          <w:numId w:val="1"/>
        </w:numPr>
        <w:tabs>
          <w:tab w:pos="1731" w:val="left" w:leader="none"/>
        </w:tabs>
        <w:spacing w:before="128"/>
        <w:ind w:left="1730" w:right="0" w:hanging="360"/>
        <w:jc w:val="left"/>
        <w:rPr>
          <w:rFonts w:ascii="HelveticaNeue-LightCond" w:hAnsi="HelveticaNeue-LightCond" w:cs="HelveticaNeue-LightCond" w:eastAsia="HelveticaNeue-LightCond"/>
          <w:sz w:val="24"/>
          <w:szCs w:val="24"/>
        </w:rPr>
      </w:pPr>
      <w:r>
        <w:rPr>
          <w:rFonts w:ascii="HelveticaNeue-LightCond"/>
          <w:color w:val="006990"/>
          <w:sz w:val="24"/>
        </w:rPr>
        <w:t>Promote innovation to ensure sustainability</w:t>
      </w:r>
      <w:r>
        <w:rPr>
          <w:rFonts w:ascii="HelveticaNeue-LightCond"/>
          <w:sz w:val="24"/>
        </w:rPr>
      </w:r>
    </w:p>
    <w:p>
      <w:pPr>
        <w:numPr>
          <w:ilvl w:val="1"/>
          <w:numId w:val="1"/>
        </w:numPr>
        <w:tabs>
          <w:tab w:pos="1731" w:val="left" w:leader="none"/>
        </w:tabs>
        <w:spacing w:before="128"/>
        <w:ind w:left="1730" w:right="0" w:hanging="360"/>
        <w:jc w:val="left"/>
        <w:rPr>
          <w:rFonts w:ascii="HelveticaNeue-LightCond" w:hAnsi="HelveticaNeue-LightCond" w:cs="HelveticaNeue-LightCond" w:eastAsia="HelveticaNeue-LightCond"/>
          <w:sz w:val="24"/>
          <w:szCs w:val="24"/>
        </w:rPr>
      </w:pPr>
      <w:r>
        <w:rPr>
          <w:rFonts w:ascii="HelveticaNeue-LightCond"/>
          <w:color w:val="006990"/>
          <w:sz w:val="24"/>
        </w:rPr>
        <w:t>Value skilled staff</w:t>
      </w:r>
      <w:r>
        <w:rPr>
          <w:rFonts w:ascii="HelveticaNeue-LightCond"/>
          <w:sz w:val="24"/>
        </w:rPr>
      </w:r>
    </w:p>
    <w:p>
      <w:pPr>
        <w:numPr>
          <w:ilvl w:val="1"/>
          <w:numId w:val="1"/>
        </w:numPr>
        <w:tabs>
          <w:tab w:pos="1731" w:val="left" w:leader="none"/>
        </w:tabs>
        <w:spacing w:before="128"/>
        <w:ind w:left="1730" w:right="0" w:hanging="360"/>
        <w:jc w:val="left"/>
        <w:rPr>
          <w:rFonts w:ascii="HelveticaNeue-LightCond" w:hAnsi="HelveticaNeue-LightCond" w:cs="HelveticaNeue-LightCond" w:eastAsia="HelveticaNeue-LightCond"/>
          <w:sz w:val="24"/>
          <w:szCs w:val="24"/>
        </w:rPr>
      </w:pPr>
      <w:r>
        <w:rPr>
          <w:rFonts w:ascii="HelveticaNeue-LightCond"/>
          <w:color w:val="006990"/>
          <w:sz w:val="24"/>
        </w:rPr>
        <w:t>Deliver exceptional service that is customer focused</w:t>
      </w:r>
      <w:r>
        <w:rPr>
          <w:rFonts w:ascii="HelveticaNeue-LightCond"/>
          <w:sz w:val="24"/>
        </w:rPr>
      </w:r>
    </w:p>
    <w:p>
      <w:pPr>
        <w:spacing w:line="240" w:lineRule="auto" w:before="4"/>
        <w:rPr>
          <w:rFonts w:ascii="HelveticaNeue-LightCond" w:hAnsi="HelveticaNeue-LightCond" w:cs="HelveticaNeue-LightCond" w:eastAsia="HelveticaNeue-LightCond"/>
          <w:sz w:val="27"/>
          <w:szCs w:val="27"/>
        </w:rPr>
      </w:pPr>
    </w:p>
    <w:p>
      <w:pPr>
        <w:spacing w:line="684" w:lineRule="exact" w:before="0"/>
        <w:ind w:left="1370" w:right="0" w:firstLine="0"/>
        <w:jc w:val="left"/>
        <w:rPr>
          <w:rFonts w:ascii="Adobe Caslon Pro" w:hAnsi="Adobe Caslon Pro" w:cs="Adobe Caslon Pro" w:eastAsia="Adobe Caslon Pro"/>
          <w:sz w:val="44"/>
          <w:szCs w:val="44"/>
        </w:rPr>
      </w:pPr>
      <w:r>
        <w:rPr>
          <w:rFonts w:ascii="Adobe Caslon Pro"/>
          <w:color w:val="D92231"/>
          <w:spacing w:val="1"/>
          <w:sz w:val="44"/>
        </w:rPr>
        <w:t>Purpose</w:t>
      </w:r>
      <w:r>
        <w:rPr>
          <w:rFonts w:ascii="Adobe Caslon Pro"/>
          <w:sz w:val="44"/>
        </w:rPr>
      </w:r>
    </w:p>
    <w:p>
      <w:pPr>
        <w:pStyle w:val="Heading7"/>
        <w:spacing w:line="206" w:lineRule="exact" w:before="0"/>
        <w:ind w:left="1370" w:right="0"/>
        <w:jc w:val="left"/>
      </w:pPr>
      <w:r>
        <w:rPr>
          <w:color w:val="006990"/>
        </w:rPr>
        <w:t>Through core services of Employment, Training, Community Services and Social Ventures STEPS will create opportunities to help people towards independence.</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9"/>
        <w:rPr>
          <w:rFonts w:ascii="HelveticaNeue-LightCond" w:hAnsi="HelveticaNeue-LightCond" w:cs="HelveticaNeue-LightCond" w:eastAsia="HelveticaNeue-LightCond"/>
          <w:sz w:val="27"/>
          <w:szCs w:val="27"/>
        </w:rPr>
      </w:pPr>
    </w:p>
    <w:p>
      <w:pPr>
        <w:spacing w:before="59"/>
        <w:ind w:left="113"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w:t>
      </w:r>
      <w:r>
        <w:rPr>
          <w:rFonts w:ascii="HelveticaNeue-MediumCond"/>
          <w:sz w:val="30"/>
        </w:rPr>
      </w:r>
    </w:p>
    <w:p>
      <w:pPr>
        <w:spacing w:after="0"/>
        <w:jc w:val="left"/>
        <w:rPr>
          <w:rFonts w:ascii="HelveticaNeue-MediumCond" w:hAnsi="HelveticaNeue-MediumCond" w:cs="HelveticaNeue-MediumCond" w:eastAsia="HelveticaNeue-MediumCond"/>
          <w:sz w:val="30"/>
          <w:szCs w:val="30"/>
        </w:rPr>
        <w:sectPr>
          <w:pgSz w:w="16840" w:h="11910" w:orient="landscape"/>
          <w:pgMar w:top="0" w:bottom="280" w:left="240" w:right="156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1"/>
        <w:rPr>
          <w:rFonts w:ascii="HelveticaNeue-MediumCond" w:hAnsi="HelveticaNeue-MediumCond" w:cs="HelveticaNeue-MediumCond" w:eastAsia="HelveticaNeue-MediumCond"/>
          <w:sz w:val="23"/>
          <w:szCs w:val="23"/>
        </w:rPr>
      </w:pPr>
    </w:p>
    <w:p>
      <w:pPr>
        <w:spacing w:after="0" w:line="240" w:lineRule="auto"/>
        <w:rPr>
          <w:rFonts w:ascii="HelveticaNeue-MediumCond" w:hAnsi="HelveticaNeue-MediumCond" w:cs="HelveticaNeue-MediumCond" w:eastAsia="HelveticaNeue-MediumCond"/>
          <w:sz w:val="23"/>
          <w:szCs w:val="23"/>
        </w:rPr>
        <w:sectPr>
          <w:pgSz w:w="16840" w:h="11910" w:orient="landscape"/>
          <w:pgMar w:top="1100" w:bottom="0" w:left="760" w:right="240"/>
        </w:sectPr>
      </w:pPr>
    </w:p>
    <w:p>
      <w:pPr>
        <w:spacing w:line="667" w:lineRule="exact" w:before="0"/>
        <w:ind w:left="104" w:right="0" w:firstLine="0"/>
        <w:jc w:val="left"/>
        <w:rPr>
          <w:rFonts w:ascii="Adobe Caslon Pro" w:hAnsi="Adobe Caslon Pro" w:cs="Adobe Caslon Pro" w:eastAsia="Adobe Caslon Pro"/>
          <w:sz w:val="44"/>
          <w:szCs w:val="44"/>
        </w:rPr>
      </w:pPr>
      <w:r>
        <w:rPr/>
        <w:pict>
          <v:group style="position:absolute;margin-left:0pt;margin-top:.000001pt;width:841.9pt;height:595.3pt;mso-position-horizontal-relative:page;mso-position-vertical-relative:page;z-index:-71464" coordorigin="0,0" coordsize="16838,11906">
            <v:shape style="position:absolute;left:0;top:0;width:16404;height:7298" type="#_x0000_t75" stroked="false">
              <v:imagedata r:id="rId10" o:title=""/>
            </v:shape>
            <v:group style="position:absolute;left:15987;top:0;width:851;height:11906" coordorigin="15987,0" coordsize="851,11906">
              <v:shape style="position:absolute;left:15987;top:0;width:851;height:11906" coordorigin="15987,0" coordsize="851,11906" path="m15987,11906l16838,11906,16838,0,15987,0,15987,11906xe" filled="true" fillcolor="#006990" stroked="false">
                <v:path arrowok="t"/>
                <v:fill type="solid"/>
              </v:shape>
            </v:group>
            <v:group style="position:absolute;left:865;top:6384;width:14556;height:2" coordorigin="865,6384" coordsize="14556,2">
              <v:shape style="position:absolute;left:865;top:6384;width:14556;height:2" coordorigin="865,6384" coordsize="14556,0" path="m865,6384l15420,6384e" filled="false" stroked="true" strokeweight="1pt" strokecolor="#006990">
                <v:path arrowok="t"/>
              </v:shape>
            </v:group>
            <w10:wrap type="none"/>
          </v:group>
        </w:pict>
      </w:r>
      <w:r>
        <w:rPr/>
        <w:pict>
          <v:shape style="position:absolute;margin-left:812.993347pt;margin-top:21.6766pt;width:17pt;height:50.9pt;mso-position-horizontal-relative:page;mso-position-vertical-relative:page;z-index:1120"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1"/>
                      <w:sz w:val="30"/>
                    </w:rPr>
                    <w:t>Contents</w:t>
                  </w:r>
                  <w:r>
                    <w:rPr>
                      <w:rFonts w:ascii="Arial"/>
                      <w:sz w:val="30"/>
                    </w:rPr>
                  </w:r>
                </w:p>
              </w:txbxContent>
            </v:textbox>
            <w10:wrap type="none"/>
          </v:shape>
        </w:pict>
      </w:r>
      <w:r>
        <w:rPr>
          <w:rFonts w:ascii="Adobe Caslon Pro"/>
          <w:color w:val="D92231"/>
          <w:spacing w:val="-1"/>
          <w:sz w:val="44"/>
        </w:rPr>
        <w:t>Contents</w:t>
      </w:r>
      <w:r>
        <w:rPr>
          <w:rFonts w:ascii="Adobe Caslon Pro"/>
          <w:sz w:val="44"/>
        </w:rPr>
      </w:r>
    </w:p>
    <w:p>
      <w:pPr>
        <w:pStyle w:val="Heading7"/>
        <w:spacing w:line="240" w:lineRule="auto" w:before="77"/>
        <w:ind w:right="0"/>
        <w:jc w:val="left"/>
      </w:pPr>
      <w:r>
        <w:rPr>
          <w:color w:val="006990"/>
        </w:rPr>
        <w:t>Board profiles </w:t>
      </w:r>
      <w:r>
        <w:rPr>
          <w:color w:val="D92231"/>
        </w:rPr>
        <w:t>4</w:t>
      </w:r>
      <w:r>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hAnsi="HelveticaNeue-LightCond" w:cs="HelveticaNeue-LightCond" w:eastAsia="HelveticaNeue-LightCond"/>
          <w:color w:val="006990"/>
          <w:sz w:val="24"/>
          <w:szCs w:val="24"/>
        </w:rPr>
        <w:t>President’s report </w:t>
      </w:r>
      <w:r>
        <w:rPr>
          <w:rFonts w:ascii="HelveticaNeue-LightCond" w:hAnsi="HelveticaNeue-LightCond" w:cs="HelveticaNeue-LightCond" w:eastAsia="HelveticaNeue-LightCond"/>
          <w:color w:val="D92231"/>
          <w:sz w:val="24"/>
          <w:szCs w:val="24"/>
        </w:rPr>
        <w:t>5</w:t>
      </w:r>
      <w:r>
        <w:rPr>
          <w:rFonts w:ascii="HelveticaNeue-LightCond" w:hAnsi="HelveticaNeue-LightCond" w:cs="HelveticaNeue-LightCond" w:eastAsia="HelveticaNeue-LightCond"/>
          <w:sz w:val="24"/>
          <w:szCs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hAnsi="HelveticaNeue-LightCond" w:cs="HelveticaNeue-LightCond" w:eastAsia="HelveticaNeue-LightCond"/>
          <w:color w:val="006990"/>
          <w:sz w:val="24"/>
          <w:szCs w:val="24"/>
        </w:rPr>
        <w:t>CEO’s report </w:t>
      </w:r>
      <w:r>
        <w:rPr>
          <w:rFonts w:ascii="HelveticaNeue-LightCond" w:hAnsi="HelveticaNeue-LightCond" w:cs="HelveticaNeue-LightCond" w:eastAsia="HelveticaNeue-LightCond"/>
          <w:color w:val="D92231"/>
          <w:sz w:val="24"/>
          <w:szCs w:val="24"/>
        </w:rPr>
        <w:t>6</w:t>
      </w:r>
      <w:r>
        <w:rPr>
          <w:rFonts w:ascii="HelveticaNeue-LightCond" w:hAnsi="HelveticaNeue-LightCond" w:cs="HelveticaNeue-LightCond" w:eastAsia="HelveticaNeue-LightCond"/>
          <w:sz w:val="24"/>
          <w:szCs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hAnsi="HelveticaNeue-LightCond" w:cs="HelveticaNeue-LightCond" w:eastAsia="HelveticaNeue-LightCond"/>
          <w:color w:val="006990"/>
          <w:sz w:val="24"/>
          <w:szCs w:val="24"/>
        </w:rPr>
        <w:t>COO’s report </w:t>
      </w:r>
      <w:r>
        <w:rPr>
          <w:rFonts w:ascii="HelveticaNeue-LightCond" w:hAnsi="HelveticaNeue-LightCond" w:cs="HelveticaNeue-LightCond" w:eastAsia="HelveticaNeue-LightCond"/>
          <w:color w:val="D92231"/>
          <w:sz w:val="24"/>
          <w:szCs w:val="24"/>
        </w:rPr>
        <w:t>7</w:t>
      </w:r>
      <w:r>
        <w:rPr>
          <w:rFonts w:ascii="HelveticaNeue-LightCond" w:hAnsi="HelveticaNeue-LightCond" w:cs="HelveticaNeue-LightCond" w:eastAsia="HelveticaNeue-LightCond"/>
          <w:sz w:val="24"/>
          <w:szCs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Case study (Healthscope) </w:t>
      </w:r>
      <w:r>
        <w:rPr>
          <w:rFonts w:ascii="HelveticaNeue-LightCond"/>
          <w:color w:val="D92231"/>
          <w:sz w:val="24"/>
        </w:rPr>
        <w:t>8</w:t>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r>
        <w:rPr/>
        <w:br w:type="column"/>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p>
    <w:p>
      <w:pPr>
        <w:spacing w:before="201"/>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Employment services </w:t>
      </w:r>
      <w:r>
        <w:rPr>
          <w:rFonts w:ascii="HelveticaNeue-LightCond"/>
          <w:color w:val="D92231"/>
          <w:sz w:val="24"/>
        </w:rPr>
        <w:t>9</w:t>
      </w:r>
      <w:r>
        <w:rPr>
          <w:rFonts w:ascii="HelveticaNeue-LightCond"/>
          <w:sz w:val="24"/>
        </w:rPr>
      </w:r>
    </w:p>
    <w:p>
      <w:pPr>
        <w:spacing w:line="353" w:lineRule="auto"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Employment overview </w:t>
      </w:r>
      <w:r>
        <w:rPr>
          <w:rFonts w:ascii="HelveticaNeue-LightCond"/>
          <w:color w:val="D92231"/>
          <w:sz w:val="24"/>
        </w:rPr>
        <w:t>11</w:t>
      </w:r>
      <w:r>
        <w:rPr>
          <w:rFonts w:ascii="HelveticaNeue-LightCond"/>
          <w:color w:val="D92231"/>
          <w:sz w:val="24"/>
        </w:rPr>
        <w:t> </w:t>
      </w:r>
      <w:r>
        <w:rPr>
          <w:rFonts w:ascii="HelveticaNeue-LightCond"/>
          <w:color w:val="006990"/>
          <w:sz w:val="24"/>
        </w:rPr>
        <w:t>Case study (Scott Abdy) </w:t>
      </w:r>
      <w:r>
        <w:rPr>
          <w:rFonts w:ascii="HelveticaNeue-LightCond"/>
          <w:color w:val="D92231"/>
          <w:sz w:val="24"/>
        </w:rPr>
        <w:t>12</w:t>
      </w:r>
      <w:r>
        <w:rPr>
          <w:rFonts w:ascii="HelveticaNeue-LightCond"/>
          <w:color w:val="D92231"/>
          <w:sz w:val="24"/>
        </w:rPr>
        <w:t> </w:t>
      </w:r>
      <w:r>
        <w:rPr>
          <w:rFonts w:ascii="HelveticaNeue-LightCond"/>
          <w:color w:val="006990"/>
          <w:sz w:val="24"/>
        </w:rPr>
        <w:t>Case study (Sari Anderson) </w:t>
      </w:r>
      <w:r>
        <w:rPr>
          <w:rFonts w:ascii="HelveticaNeue-LightCond"/>
          <w:color w:val="D92231"/>
          <w:sz w:val="24"/>
        </w:rPr>
        <w:t>13</w:t>
      </w:r>
      <w:r>
        <w:rPr>
          <w:rFonts w:ascii="HelveticaNeue-LightCond"/>
          <w:sz w:val="24"/>
        </w:rPr>
      </w:r>
    </w:p>
    <w:p>
      <w:pPr>
        <w:spacing w:line="265" w:lineRule="auto" w:before="0"/>
        <w:ind w:left="104" w:right="565" w:firstLine="0"/>
        <w:jc w:val="left"/>
        <w:rPr>
          <w:rFonts w:ascii="HelveticaNeue-LightCond" w:hAnsi="HelveticaNeue-LightCond" w:cs="HelveticaNeue-LightCond" w:eastAsia="HelveticaNeue-LightCond"/>
          <w:sz w:val="24"/>
          <w:szCs w:val="24"/>
        </w:rPr>
      </w:pPr>
      <w:r>
        <w:rPr>
          <w:rFonts w:ascii="HelveticaNeue-LightCond"/>
          <w:color w:val="006990"/>
          <w:sz w:val="24"/>
        </w:rPr>
        <w:t>Mental Health Centre of Excellence </w:t>
      </w:r>
      <w:r>
        <w:rPr>
          <w:rFonts w:ascii="HelveticaNeue-LightCond"/>
          <w:color w:val="D92231"/>
          <w:sz w:val="24"/>
        </w:rPr>
        <w:t>14</w:t>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r>
        <w:rPr/>
        <w:br w:type="column"/>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p>
    <w:p>
      <w:pPr>
        <w:spacing w:line="265" w:lineRule="auto" w:before="201"/>
        <w:ind w:left="104" w:right="844" w:firstLine="0"/>
        <w:jc w:val="left"/>
        <w:rPr>
          <w:rFonts w:ascii="HelveticaNeue-LightCond" w:hAnsi="HelveticaNeue-LightCond" w:cs="HelveticaNeue-LightCond" w:eastAsia="HelveticaNeue-LightCond"/>
          <w:sz w:val="24"/>
          <w:szCs w:val="24"/>
        </w:rPr>
      </w:pPr>
      <w:r>
        <w:rPr>
          <w:rFonts w:ascii="HelveticaNeue-LightCond"/>
          <w:color w:val="006990"/>
          <w:sz w:val="24"/>
        </w:rPr>
        <w:t>Community programs overview </w:t>
      </w:r>
      <w:r>
        <w:rPr>
          <w:rFonts w:ascii="HelveticaNeue-LightCond"/>
          <w:color w:val="D92231"/>
          <w:sz w:val="24"/>
        </w:rPr>
        <w:t>15</w:t>
      </w:r>
      <w:r>
        <w:rPr>
          <w:rFonts w:ascii="HelveticaNeue-LightCond"/>
          <w:sz w:val="24"/>
        </w:rPr>
      </w:r>
    </w:p>
    <w:p>
      <w:pPr>
        <w:spacing w:line="353" w:lineRule="auto" w:before="100"/>
        <w:ind w:left="104" w:right="844" w:firstLine="0"/>
        <w:jc w:val="left"/>
        <w:rPr>
          <w:rFonts w:ascii="HelveticaNeue-LightCond" w:hAnsi="HelveticaNeue-LightCond" w:cs="HelveticaNeue-LightCond" w:eastAsia="HelveticaNeue-LightCond"/>
          <w:sz w:val="24"/>
          <w:szCs w:val="24"/>
        </w:rPr>
      </w:pPr>
      <w:r>
        <w:rPr>
          <w:rFonts w:ascii="HelveticaNeue-LightCond"/>
          <w:color w:val="006990"/>
          <w:sz w:val="24"/>
        </w:rPr>
        <w:t>Care for Carers </w:t>
      </w:r>
      <w:r>
        <w:rPr>
          <w:rFonts w:ascii="HelveticaNeue-LightCond"/>
          <w:color w:val="D92231"/>
          <w:sz w:val="24"/>
        </w:rPr>
        <w:t>16</w:t>
      </w:r>
      <w:r>
        <w:rPr>
          <w:rFonts w:ascii="HelveticaNeue-LightCond"/>
          <w:color w:val="D92231"/>
          <w:sz w:val="24"/>
        </w:rPr>
        <w:t> </w:t>
      </w:r>
      <w:r>
        <w:rPr>
          <w:rFonts w:ascii="HelveticaNeue-LightCond"/>
          <w:color w:val="006990"/>
          <w:sz w:val="24"/>
        </w:rPr>
        <w:t>Civil Skills </w:t>
      </w:r>
      <w:r>
        <w:rPr>
          <w:rFonts w:ascii="HelveticaNeue-LightCond"/>
          <w:color w:val="D92231"/>
          <w:sz w:val="24"/>
        </w:rPr>
        <w:t>17</w:t>
      </w:r>
      <w:r>
        <w:rPr>
          <w:rFonts w:ascii="HelveticaNeue-LightCond"/>
          <w:sz w:val="24"/>
        </w:rPr>
      </w:r>
    </w:p>
    <w:p>
      <w:pPr>
        <w:spacing w:line="265" w:lineRule="auto" w:before="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Disability Services, Indigenous Dementia Awareness </w:t>
      </w:r>
      <w:r>
        <w:rPr>
          <w:rFonts w:ascii="HelveticaNeue-LightCond"/>
          <w:color w:val="D92231"/>
          <w:sz w:val="24"/>
        </w:rPr>
        <w:t>18</w:t>
      </w:r>
      <w:r>
        <w:rPr>
          <w:rFonts w:ascii="HelveticaNeue-LightCond"/>
          <w:sz w:val="24"/>
        </w:rPr>
      </w:r>
    </w:p>
    <w:p>
      <w:pPr>
        <w:spacing w:line="353" w:lineRule="auto" w:before="10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Interactive Arts Centre </w:t>
      </w:r>
      <w:r>
        <w:rPr>
          <w:rFonts w:ascii="HelveticaNeue-LightCond"/>
          <w:color w:val="D92231"/>
          <w:sz w:val="24"/>
        </w:rPr>
        <w:t>19</w:t>
      </w:r>
      <w:r>
        <w:rPr>
          <w:rFonts w:ascii="HelveticaNeue-LightCond"/>
          <w:color w:val="D92231"/>
          <w:sz w:val="24"/>
        </w:rPr>
        <w:t> </w:t>
      </w:r>
      <w:r>
        <w:rPr>
          <w:rFonts w:ascii="HelveticaNeue-LightCond"/>
          <w:color w:val="006990"/>
          <w:sz w:val="24"/>
        </w:rPr>
        <w:t>Multicultural Project </w:t>
      </w:r>
      <w:r>
        <w:rPr>
          <w:rFonts w:ascii="HelveticaNeue-LightCond"/>
          <w:color w:val="D92231"/>
          <w:sz w:val="24"/>
        </w:rPr>
        <w:t>20</w:t>
      </w:r>
      <w:r>
        <w:rPr>
          <w:rFonts w:ascii="HelveticaNeue-LightCond"/>
          <w:sz w:val="24"/>
        </w:rPr>
      </w:r>
    </w:p>
    <w:p>
      <w:pPr>
        <w:spacing w:before="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NDCO </w:t>
      </w:r>
      <w:r>
        <w:rPr>
          <w:rFonts w:ascii="HelveticaNeue-LightCond"/>
          <w:color w:val="D92231"/>
          <w:sz w:val="24"/>
        </w:rPr>
        <w:t>21</w:t>
      </w:r>
      <w:r>
        <w:rPr>
          <w:rFonts w:ascii="HelveticaNeue-LightCond"/>
          <w:sz w:val="24"/>
        </w:rPr>
      </w:r>
    </w:p>
    <w:p>
      <w:pPr>
        <w:spacing w:line="247" w:lineRule="auto"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Protect Your Head, Participate in Prosperity </w:t>
      </w:r>
      <w:r>
        <w:rPr>
          <w:rFonts w:ascii="HelveticaNeue-LightCond"/>
          <w:color w:val="D92231"/>
          <w:sz w:val="24"/>
        </w:rPr>
        <w:t>22</w:t>
      </w:r>
      <w:r>
        <w:rPr>
          <w:rFonts w:ascii="HelveticaNeue-LightCond"/>
          <w:sz w:val="24"/>
        </w:rPr>
      </w:r>
    </w:p>
    <w:p>
      <w:pPr>
        <w:spacing w:before="12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Workplace Assessors </w:t>
      </w:r>
      <w:r>
        <w:rPr>
          <w:rFonts w:ascii="HelveticaNeue-LightCond"/>
          <w:color w:val="D92231"/>
          <w:sz w:val="24"/>
        </w:rPr>
        <w:t>23</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Youth Connections </w:t>
      </w:r>
      <w:r>
        <w:rPr>
          <w:rFonts w:ascii="HelveticaNeue-LightCond"/>
          <w:color w:val="D92231"/>
          <w:sz w:val="24"/>
        </w:rPr>
        <w:t>24</w:t>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r>
        <w:rPr/>
        <w:br w:type="column"/>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p>
    <w:p>
      <w:pPr>
        <w:spacing w:before="202"/>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Training overview </w:t>
      </w:r>
      <w:r>
        <w:rPr>
          <w:rFonts w:ascii="HelveticaNeue-LightCond"/>
          <w:color w:val="D92231"/>
          <w:sz w:val="24"/>
        </w:rPr>
        <w:t>25</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LLNP </w:t>
      </w:r>
      <w:r>
        <w:rPr>
          <w:rFonts w:ascii="HelveticaNeue-LightCond"/>
          <w:color w:val="D92231"/>
          <w:sz w:val="24"/>
        </w:rPr>
        <w:t>26</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NT Community</w:t>
      </w:r>
      <w:r>
        <w:rPr>
          <w:rFonts w:ascii="HelveticaNeue-LightCond"/>
          <w:sz w:val="24"/>
        </w:rPr>
      </w:r>
    </w:p>
    <w:p>
      <w:pPr>
        <w:spacing w:line="353" w:lineRule="auto" w:before="28"/>
        <w:ind w:left="104" w:right="77" w:firstLine="0"/>
        <w:jc w:val="left"/>
        <w:rPr>
          <w:rFonts w:ascii="HelveticaNeue-LightCond" w:hAnsi="HelveticaNeue-LightCond" w:cs="HelveticaNeue-LightCond" w:eastAsia="HelveticaNeue-LightCond"/>
          <w:sz w:val="24"/>
          <w:szCs w:val="24"/>
        </w:rPr>
      </w:pPr>
      <w:r>
        <w:rPr>
          <w:rFonts w:ascii="HelveticaNeue-LightCond"/>
          <w:color w:val="006990"/>
          <w:sz w:val="24"/>
        </w:rPr>
        <w:t>Aged Care Program </w:t>
      </w:r>
      <w:r>
        <w:rPr>
          <w:rFonts w:ascii="HelveticaNeue-LightCond"/>
          <w:color w:val="D92231"/>
          <w:sz w:val="24"/>
        </w:rPr>
        <w:t>27</w:t>
      </w:r>
      <w:r>
        <w:rPr>
          <w:rFonts w:ascii="HelveticaNeue-LightCond"/>
          <w:color w:val="D92231"/>
          <w:sz w:val="24"/>
        </w:rPr>
        <w:t> </w:t>
      </w:r>
      <w:r>
        <w:rPr>
          <w:rFonts w:ascii="HelveticaNeue-LightCond"/>
          <w:color w:val="006990"/>
          <w:sz w:val="24"/>
        </w:rPr>
        <w:t>PPP </w:t>
      </w:r>
      <w:r>
        <w:rPr>
          <w:rFonts w:ascii="HelveticaNeue-LightCond"/>
          <w:color w:val="D92231"/>
          <w:sz w:val="24"/>
        </w:rPr>
        <w:t>28</w:t>
      </w:r>
      <w:r>
        <w:rPr>
          <w:rFonts w:ascii="HelveticaNeue-LightCond"/>
          <w:sz w:val="24"/>
        </w:rPr>
      </w:r>
    </w:p>
    <w:p>
      <w:pPr>
        <w:spacing w:line="265" w:lineRule="auto" w:before="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CADET Training and International College </w:t>
      </w:r>
      <w:r>
        <w:rPr>
          <w:rFonts w:ascii="HelveticaNeue-LightCond"/>
          <w:color w:val="D92231"/>
          <w:sz w:val="24"/>
        </w:rPr>
        <w:t>29</w:t>
      </w:r>
      <w:r>
        <w:rPr>
          <w:rFonts w:ascii="HelveticaNeue-LightCond"/>
          <w:sz w:val="24"/>
        </w:rPr>
      </w:r>
    </w:p>
    <w:p>
      <w:pPr>
        <w:spacing w:before="10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Scope of registration </w:t>
      </w:r>
      <w:r>
        <w:rPr>
          <w:rFonts w:ascii="HelveticaNeue-LightCond"/>
          <w:color w:val="D92231"/>
          <w:sz w:val="24"/>
        </w:rPr>
        <w:t>30</w:t>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r>
        <w:rPr/>
        <w:br w:type="column"/>
      </w:r>
      <w:r>
        <w:rPr>
          <w:rFonts w:ascii="HelveticaNeue-LightCond"/>
          <w:sz w:val="24"/>
        </w:rPr>
      </w:r>
    </w:p>
    <w:p>
      <w:pPr>
        <w:spacing w:line="240" w:lineRule="auto" w:before="0"/>
        <w:rPr>
          <w:rFonts w:ascii="HelveticaNeue-LightCond" w:hAnsi="HelveticaNeue-LightCond" w:cs="HelveticaNeue-LightCond" w:eastAsia="HelveticaNeue-LightCond"/>
          <w:sz w:val="24"/>
          <w:szCs w:val="24"/>
        </w:rPr>
      </w:pPr>
    </w:p>
    <w:p>
      <w:pPr>
        <w:spacing w:before="203"/>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STEPS Central,</w:t>
      </w:r>
      <w:r>
        <w:rPr>
          <w:rFonts w:ascii="HelveticaNeue-LightCond"/>
          <w:sz w:val="24"/>
        </w:rPr>
      </w:r>
    </w:p>
    <w:p>
      <w:pPr>
        <w:spacing w:before="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Business Development</w:t>
      </w:r>
      <w:r>
        <w:rPr>
          <w:rFonts w:ascii="HelveticaNeue-LightCond"/>
          <w:color w:val="006990"/>
          <w:spacing w:val="57"/>
          <w:sz w:val="24"/>
        </w:rPr>
        <w:t> </w:t>
      </w:r>
      <w:r>
        <w:rPr>
          <w:rFonts w:ascii="HelveticaNeue-LightCond"/>
          <w:color w:val="D92231"/>
          <w:sz w:val="24"/>
        </w:rPr>
        <w:t>31</w:t>
      </w:r>
      <w:r>
        <w:rPr>
          <w:rFonts w:ascii="HelveticaNeue-LightCond"/>
          <w:sz w:val="24"/>
        </w:rPr>
      </w:r>
    </w:p>
    <w:p>
      <w:pPr>
        <w:spacing w:line="247" w:lineRule="auto" w:before="128"/>
        <w:ind w:left="104" w:right="1974" w:firstLine="0"/>
        <w:jc w:val="left"/>
        <w:rPr>
          <w:rFonts w:ascii="HelveticaNeue-LightCond" w:hAnsi="HelveticaNeue-LightCond" w:cs="HelveticaNeue-LightCond" w:eastAsia="HelveticaNeue-LightCond"/>
          <w:sz w:val="24"/>
          <w:szCs w:val="24"/>
        </w:rPr>
      </w:pPr>
      <w:r>
        <w:rPr>
          <w:rFonts w:ascii="HelveticaNeue-LightCond"/>
          <w:color w:val="006990"/>
          <w:sz w:val="24"/>
        </w:rPr>
        <w:t>Marketing and Communications </w:t>
      </w:r>
      <w:r>
        <w:rPr>
          <w:rFonts w:ascii="HelveticaNeue-LightCond"/>
          <w:color w:val="D92231"/>
          <w:sz w:val="24"/>
        </w:rPr>
        <w:t>32</w:t>
      </w:r>
      <w:r>
        <w:rPr>
          <w:rFonts w:ascii="HelveticaNeue-LightCond"/>
          <w:sz w:val="24"/>
        </w:rPr>
      </w:r>
    </w:p>
    <w:p>
      <w:pPr>
        <w:spacing w:line="265" w:lineRule="auto" w:before="120"/>
        <w:ind w:left="104" w:right="1209" w:firstLine="0"/>
        <w:jc w:val="left"/>
        <w:rPr>
          <w:rFonts w:ascii="HelveticaNeue-LightCond" w:hAnsi="HelveticaNeue-LightCond" w:cs="HelveticaNeue-LightCond" w:eastAsia="HelveticaNeue-LightCond"/>
          <w:sz w:val="24"/>
          <w:szCs w:val="24"/>
        </w:rPr>
      </w:pPr>
      <w:r>
        <w:rPr>
          <w:rFonts w:ascii="HelveticaNeue-LightCond"/>
          <w:color w:val="006990"/>
          <w:sz w:val="24"/>
        </w:rPr>
        <w:t>People Knowlege &amp; Systems, Quality Systems report </w:t>
      </w:r>
      <w:r>
        <w:rPr>
          <w:rFonts w:ascii="HelveticaNeue-LightCond"/>
          <w:color w:val="D92231"/>
          <w:sz w:val="24"/>
        </w:rPr>
        <w:t>33</w:t>
      </w:r>
      <w:r>
        <w:rPr>
          <w:rFonts w:ascii="HelveticaNeue-LightCond"/>
          <w:sz w:val="24"/>
        </w:rPr>
      </w:r>
    </w:p>
    <w:p>
      <w:pPr>
        <w:spacing w:before="100"/>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HR report </w:t>
      </w:r>
      <w:r>
        <w:rPr>
          <w:rFonts w:ascii="HelveticaNeue-LightCond"/>
          <w:color w:val="D92231"/>
          <w:sz w:val="24"/>
        </w:rPr>
        <w:t>34</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ICT report </w:t>
      </w:r>
      <w:r>
        <w:rPr>
          <w:rFonts w:ascii="HelveticaNeue-LightCond"/>
          <w:color w:val="D92231"/>
          <w:sz w:val="24"/>
        </w:rPr>
        <w:t>35</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Community involvement </w:t>
      </w:r>
      <w:r>
        <w:rPr>
          <w:rFonts w:ascii="HelveticaNeue-LightCond"/>
          <w:color w:val="D92231"/>
          <w:sz w:val="24"/>
        </w:rPr>
        <w:t>36</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Financials </w:t>
      </w:r>
      <w:r>
        <w:rPr>
          <w:rFonts w:ascii="HelveticaNeue-LightCond"/>
          <w:color w:val="D92231"/>
          <w:sz w:val="24"/>
        </w:rPr>
        <w:t>37</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STEPS locations </w:t>
      </w:r>
      <w:r>
        <w:rPr>
          <w:rFonts w:ascii="HelveticaNeue-LightCond"/>
          <w:color w:val="D92231"/>
          <w:sz w:val="24"/>
        </w:rPr>
        <w:t>38</w:t>
      </w:r>
      <w:r>
        <w:rPr>
          <w:rFonts w:ascii="HelveticaNeue-LightCond"/>
          <w:sz w:val="24"/>
        </w:rPr>
      </w:r>
    </w:p>
    <w:p>
      <w:pPr>
        <w:spacing w:before="128"/>
        <w:ind w:left="104" w:right="0" w:firstLine="0"/>
        <w:jc w:val="left"/>
        <w:rPr>
          <w:rFonts w:ascii="HelveticaNeue-LightCond" w:hAnsi="HelveticaNeue-LightCond" w:cs="HelveticaNeue-LightCond" w:eastAsia="HelveticaNeue-LightCond"/>
          <w:sz w:val="24"/>
          <w:szCs w:val="24"/>
        </w:rPr>
      </w:pPr>
      <w:r>
        <w:rPr>
          <w:rFonts w:ascii="HelveticaNeue-LightCond"/>
          <w:color w:val="006990"/>
          <w:sz w:val="24"/>
        </w:rPr>
        <w:t>Funding bodies </w:t>
      </w:r>
      <w:r>
        <w:rPr>
          <w:rFonts w:ascii="HelveticaNeue-LightCond"/>
          <w:color w:val="D92231"/>
          <w:sz w:val="24"/>
        </w:rPr>
        <w:t>39</w:t>
      </w:r>
      <w:r>
        <w:rPr>
          <w:rFonts w:ascii="HelveticaNeue-LightCond"/>
          <w:sz w:val="24"/>
        </w:rPr>
      </w:r>
    </w:p>
    <w:p>
      <w:pPr>
        <w:spacing w:before="154"/>
        <w:ind w:left="0" w:right="111" w:firstLine="0"/>
        <w:jc w:val="right"/>
        <w:rPr>
          <w:rFonts w:ascii="HelveticaNeue-MediumCond" w:hAnsi="HelveticaNeue-MediumCond" w:cs="HelveticaNeue-MediumCond" w:eastAsia="HelveticaNeue-MediumCond"/>
          <w:sz w:val="30"/>
          <w:szCs w:val="30"/>
        </w:rPr>
      </w:pPr>
      <w:r>
        <w:rPr>
          <w:rFonts w:ascii="HelveticaNeue-MediumCond"/>
          <w:color w:val="FFFFFF"/>
          <w:w w:val="95"/>
          <w:sz w:val="30"/>
        </w:rPr>
        <w:t>3</w:t>
      </w:r>
      <w:r>
        <w:rPr>
          <w:rFonts w:ascii="HelveticaNeue-MediumCond"/>
          <w:sz w:val="30"/>
        </w:rPr>
      </w:r>
    </w:p>
    <w:p>
      <w:pPr>
        <w:spacing w:after="0"/>
        <w:jc w:val="right"/>
        <w:rPr>
          <w:rFonts w:ascii="HelveticaNeue-MediumCond" w:hAnsi="HelveticaNeue-MediumCond" w:cs="HelveticaNeue-MediumCond" w:eastAsia="HelveticaNeue-MediumCond"/>
          <w:sz w:val="30"/>
          <w:szCs w:val="30"/>
        </w:rPr>
        <w:sectPr>
          <w:type w:val="continuous"/>
          <w:pgSz w:w="16840" w:h="11910" w:orient="landscape"/>
          <w:pgMar w:top="1100" w:bottom="280" w:left="760" w:right="240"/>
          <w:cols w:num="5" w:equalWidth="0">
            <w:col w:w="2415" w:space="598"/>
            <w:col w:w="2681" w:space="333"/>
            <w:col w:w="2858" w:space="155"/>
            <w:col w:w="2143" w:space="870"/>
            <w:col w:w="3787"/>
          </w:cols>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3"/>
        <w:rPr>
          <w:rFonts w:ascii="HelveticaNeue-MediumCond" w:hAnsi="HelveticaNeue-MediumCond" w:cs="HelveticaNeue-MediumCond" w:eastAsia="HelveticaNeue-MediumCond"/>
          <w:sz w:val="25"/>
          <w:szCs w:val="25"/>
        </w:rPr>
      </w:pPr>
    </w:p>
    <w:p>
      <w:pPr>
        <w:pStyle w:val="BodyText"/>
        <w:tabs>
          <w:tab w:pos="4170" w:val="left" w:leader="none"/>
          <w:tab w:pos="7167" w:val="left" w:leader="none"/>
          <w:tab w:pos="10163" w:val="left" w:leader="none"/>
          <w:tab w:pos="13160" w:val="left" w:leader="none"/>
        </w:tabs>
        <w:spacing w:line="200" w:lineRule="atLeast" w:before="0"/>
        <w:ind w:left="1133" w:right="0"/>
        <w:jc w:val="left"/>
        <w:rPr>
          <w:rFonts w:ascii="HelveticaNeue-MediumCond" w:hAnsi="HelveticaNeue-MediumCond" w:cs="HelveticaNeue-MediumCond" w:eastAsia="HelveticaNeue-MediumCond"/>
        </w:rPr>
      </w:pPr>
      <w:r>
        <w:rPr>
          <w:rFonts w:ascii="HelveticaNeue-MediumCond"/>
        </w:rPr>
        <w:pict>
          <v:group style="width:127.6pt;height:113.4pt;mso-position-horizontal-relative:char;mso-position-vertical-relative:line" coordorigin="0,0" coordsize="2552,2268">
            <v:group style="position:absolute;left:7;top:7;width:2538;height:2254" coordorigin="7,7" coordsize="2538,2254">
              <v:shape style="position:absolute;left:7;top:7;width:2538;height:2254" coordorigin="7,7" coordsize="2538,2254" path="m7,2261l2544,2261,2544,7,7,7,7,2261xe" filled="true" fillcolor="#d8dae3" stroked="false">
                <v:path arrowok="t"/>
                <v:fill type="solid"/>
              </v:shape>
              <v:shape style="position:absolute;left:7;top:7;width:2537;height:2254" type="#_x0000_t75" stroked="false">
                <v:imagedata r:id="rId11" o:title=""/>
              </v:shape>
            </v:group>
            <v:group style="position:absolute;left:7;top:7;width:2538;height:2254" coordorigin="7,7" coordsize="2538,2254">
              <v:shape style="position:absolute;left:7;top:7;width:2538;height:2254" coordorigin="7,7" coordsize="2538,2254" path="m7,2261l2544,2261,2544,7,7,7,7,2261xe" filled="false" stroked="true" strokeweight=".7pt" strokecolor="#231f20">
                <v:path arrowok="t"/>
              </v:shape>
            </v:group>
          </v:group>
        </w:pict>
      </w:r>
      <w:r>
        <w:rPr>
          <w:rFonts w:ascii="HelveticaNeue-MediumCond"/>
        </w:rPr>
      </w:r>
      <w:r>
        <w:rPr>
          <w:rFonts w:ascii="HelveticaNeue-MediumCond"/>
        </w:rPr>
        <w:tab/>
      </w:r>
      <w:r>
        <w:rPr>
          <w:rFonts w:ascii="HelveticaNeue-MediumCond"/>
        </w:rPr>
        <w:pict>
          <v:group style="width:127.6pt;height:113.4pt;mso-position-horizontal-relative:char;mso-position-vertical-relative:line" coordorigin="0,0" coordsize="2552,2268">
            <v:group style="position:absolute;left:8;top:8;width:2535;height:2252" coordorigin="8,8" coordsize="2535,2252">
              <v:shape style="position:absolute;left:8;top:8;width:2535;height:2252" coordorigin="8,8" coordsize="2535,2252" path="m8,2259l2543,2259,2543,8,8,8,8,2259xe" filled="true" fillcolor="#d8dae3" stroked="false">
                <v:path arrowok="t"/>
                <v:fill type="solid"/>
              </v:shape>
              <v:shape style="position:absolute;left:8;top:8;width:2535;height:2251" type="#_x0000_t75" stroked="false">
                <v:imagedata r:id="rId12" o:title=""/>
              </v:shape>
            </v:group>
            <v:group style="position:absolute;left:8;top:8;width:2535;height:2252" coordorigin="8,8" coordsize="2535,2252">
              <v:shape style="position:absolute;left:8;top:8;width:2535;height:2252" coordorigin="8,8" coordsize="2535,2252" path="m8,2259l2543,2259,2543,8,8,8,8,2259xe" filled="false" stroked="true" strokeweight=".833pt" strokecolor="#231f20">
                <v:path arrowok="t"/>
              </v:shape>
            </v:group>
          </v:group>
        </w:pict>
      </w:r>
      <w:r>
        <w:rPr>
          <w:rFonts w:ascii="HelveticaNeue-MediumCond"/>
        </w:rPr>
      </w:r>
      <w:r>
        <w:rPr>
          <w:rFonts w:ascii="HelveticaNeue-MediumCond"/>
        </w:rPr>
        <w:tab/>
      </w:r>
      <w:r>
        <w:rPr>
          <w:rFonts w:ascii="HelveticaNeue-MediumCond"/>
        </w:rPr>
        <w:pict>
          <v:group style="width:127.6pt;height:113.4pt;mso-position-horizontal-relative:char;mso-position-vertical-relative:line" coordorigin="0,0" coordsize="2552,2268">
            <v:group style="position:absolute;left:8;top:8;width:2535;height:2252" coordorigin="8,8" coordsize="2535,2252">
              <v:shape style="position:absolute;left:8;top:8;width:2535;height:2252" coordorigin="8,8" coordsize="2535,2252" path="m8,2259l2543,2259,2543,8,8,8,8,2259xe" filled="true" fillcolor="#d8dae3" stroked="false">
                <v:path arrowok="t"/>
                <v:fill type="solid"/>
              </v:shape>
              <v:shape style="position:absolute;left:8;top:8;width:2535;height:2251" type="#_x0000_t75" stroked="false">
                <v:imagedata r:id="rId13" o:title=""/>
              </v:shape>
            </v:group>
            <v:group style="position:absolute;left:8;top:8;width:2535;height:2252" coordorigin="8,8" coordsize="2535,2252">
              <v:shape style="position:absolute;left:8;top:8;width:2535;height:2252" coordorigin="8,8" coordsize="2535,2252" path="m8,2259l2543,2259,2543,8,8,8,8,2259xe" filled="false" stroked="true" strokeweight=".833pt" strokecolor="#231f20">
                <v:path arrowok="t"/>
              </v:shape>
            </v:group>
          </v:group>
        </w:pict>
      </w:r>
      <w:r>
        <w:rPr>
          <w:rFonts w:ascii="HelveticaNeue-MediumCond"/>
        </w:rPr>
      </w:r>
      <w:r>
        <w:rPr>
          <w:rFonts w:ascii="HelveticaNeue-MediumCond"/>
        </w:rPr>
        <w:tab/>
      </w:r>
      <w:r>
        <w:rPr>
          <w:rFonts w:ascii="HelveticaNeue-MediumCond"/>
        </w:rPr>
        <w:pict>
          <v:group style="width:127.6pt;height:113.4pt;mso-position-horizontal-relative:char;mso-position-vertical-relative:line" coordorigin="0,0" coordsize="2552,2268">
            <v:group style="position:absolute;left:8;top:8;width:2535;height:2252" coordorigin="8,8" coordsize="2535,2252">
              <v:shape style="position:absolute;left:8;top:8;width:2535;height:2252" coordorigin="8,8" coordsize="2535,2252" path="m8,2259l2543,2259,2543,8,8,8,8,2259xe" filled="true" fillcolor="#e6e5e3" stroked="false">
                <v:path arrowok="t"/>
                <v:fill type="solid"/>
              </v:shape>
              <v:shape style="position:absolute;left:8;top:8;width:2535;height:2251" type="#_x0000_t75" stroked="false">
                <v:imagedata r:id="rId14" o:title=""/>
              </v:shape>
            </v:group>
            <v:group style="position:absolute;left:8;top:8;width:2535;height:2252" coordorigin="8,8" coordsize="2535,2252">
              <v:shape style="position:absolute;left:8;top:8;width:2535;height:2252" coordorigin="8,8" coordsize="2535,2252" path="m8,2259l2543,2259,2543,8,8,8,8,2259xe" filled="false" stroked="true" strokeweight=".833pt" strokecolor="#231f20">
                <v:path arrowok="t"/>
              </v:shape>
            </v:group>
          </v:group>
        </w:pict>
      </w:r>
      <w:r>
        <w:rPr>
          <w:rFonts w:ascii="HelveticaNeue-MediumCond"/>
        </w:rPr>
      </w:r>
      <w:r>
        <w:rPr>
          <w:rFonts w:ascii="HelveticaNeue-MediumCond"/>
        </w:rPr>
        <w:tab/>
      </w:r>
      <w:r>
        <w:rPr>
          <w:rFonts w:ascii="HelveticaNeue-MediumCond"/>
        </w:rPr>
        <w:pict>
          <v:group style="width:127.6pt;height:113.4pt;mso-position-horizontal-relative:char;mso-position-vertical-relative:line" coordorigin="0,0" coordsize="2552,2268">
            <v:group style="position:absolute;left:8;top:8;width:2535;height:2252" coordorigin="8,8" coordsize="2535,2252">
              <v:shape style="position:absolute;left:8;top:8;width:2535;height:2252" coordorigin="8,8" coordsize="2535,2252" path="m8,2259l2543,2259,2543,8,8,8,8,2259xe" filled="true" fillcolor="#c2bca6" stroked="false">
                <v:path arrowok="t"/>
                <v:fill type="solid"/>
              </v:shape>
              <v:shape style="position:absolute;left:8;top:8;width:2535;height:2251" type="#_x0000_t75" stroked="false">
                <v:imagedata r:id="rId15" o:title=""/>
              </v:shape>
            </v:group>
            <v:group style="position:absolute;left:8;top:8;width:2535;height:2252" coordorigin="8,8" coordsize="2535,2252">
              <v:shape style="position:absolute;left:8;top:8;width:2535;height:2252" coordorigin="8,8" coordsize="2535,2252" path="m8,2259l2543,2259,2543,8,8,8,8,2259xe" filled="false" stroked="true" strokeweight=".833pt" strokecolor="#231f20">
                <v:path arrowok="t"/>
              </v:shape>
            </v:group>
          </v:group>
        </w:pict>
      </w:r>
      <w:r>
        <w:rPr>
          <w:rFonts w:ascii="HelveticaNeue-MediumCond"/>
        </w:rPr>
      </w:r>
    </w:p>
    <w:p>
      <w:pPr>
        <w:spacing w:line="240" w:lineRule="auto" w:before="2"/>
        <w:rPr>
          <w:rFonts w:ascii="HelveticaNeue-MediumCond" w:hAnsi="HelveticaNeue-MediumCond" w:cs="HelveticaNeue-MediumCond" w:eastAsia="HelveticaNeue-MediumCond"/>
          <w:sz w:val="18"/>
          <w:szCs w:val="18"/>
        </w:rPr>
      </w:pPr>
    </w:p>
    <w:p>
      <w:pPr>
        <w:spacing w:after="0" w:line="240" w:lineRule="auto"/>
        <w:rPr>
          <w:rFonts w:ascii="HelveticaNeue-MediumCond" w:hAnsi="HelveticaNeue-MediumCond" w:cs="HelveticaNeue-MediumCond" w:eastAsia="HelveticaNeue-MediumCond"/>
          <w:sz w:val="18"/>
          <w:szCs w:val="18"/>
        </w:rPr>
        <w:sectPr>
          <w:pgSz w:w="16840" w:h="11910" w:orient="landscape"/>
          <w:pgMar w:top="0" w:bottom="0" w:left="0" w:right="940"/>
        </w:sectPr>
      </w:pPr>
    </w:p>
    <w:p>
      <w:pPr>
        <w:spacing w:line="451" w:lineRule="exact" w:before="0"/>
        <w:ind w:left="1173" w:right="0" w:firstLine="0"/>
        <w:jc w:val="left"/>
        <w:rPr>
          <w:rFonts w:ascii="Adobe Caslon Pro" w:hAnsi="Adobe Caslon Pro" w:cs="Adobe Caslon Pro" w:eastAsia="Adobe Caslon Pro"/>
          <w:sz w:val="28"/>
          <w:szCs w:val="28"/>
        </w:rPr>
      </w:pPr>
      <w:r>
        <w:rPr/>
        <w:pict>
          <v:group style="position:absolute;margin-left:0pt;margin-top:.001001pt;width:42.55pt;height:595.3pt;mso-position-horizontal-relative:page;mso-position-vertical-relative:page;z-index:1288" coordorigin="0,0" coordsize="851,11906">
            <v:group style="position:absolute;left:0;top:0;width:851;height:11906" coordorigin="0,0" coordsize="851,11906">
              <v:shape style="position:absolute;left:0;top:0;width:851;height:11906" coordorigin="0,0" coordsize="851,11906" path="m0,11906l850,11906,850,0,0,0,0,11906xe" filled="true" fillcolor="#006990" stroked="false">
                <v:path arrowok="t"/>
                <v:fill type="solid"/>
              </v:shape>
              <v:shape style="position:absolute;left:353;top:11103;width:144;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4</w:t>
                      </w:r>
                      <w:r>
                        <w:rPr>
                          <w:rFonts w:ascii="HelveticaNeue-MediumCond"/>
                          <w:sz w:val="30"/>
                        </w:rPr>
                      </w:r>
                    </w:p>
                  </w:txbxContent>
                </v:textbox>
                <w10:wrap type="none"/>
              </v:shape>
            </v:group>
            <w10:wrap type="none"/>
          </v:group>
        </w:pict>
      </w:r>
      <w:r>
        <w:rPr/>
        <w:pict>
          <v:shape style="position:absolute;margin-left:12.77282pt;margin-top:21.675898pt;width:17pt;height:79.2pt;mso-position-horizontal-relative:page;mso-position-vertical-relative:page;z-index:1312"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1"/>
                      <w:sz w:val="30"/>
                    </w:rPr>
                    <w:t>Board</w:t>
                  </w:r>
                  <w:r>
                    <w:rPr>
                      <w:rFonts w:ascii="Arial"/>
                      <w:color w:val="FFFFFF"/>
                      <w:spacing w:val="-12"/>
                      <w:sz w:val="30"/>
                    </w:rPr>
                    <w:t> </w:t>
                  </w:r>
                  <w:r>
                    <w:rPr>
                      <w:rFonts w:ascii="Arial"/>
                      <w:color w:val="FFFFFF"/>
                      <w:w w:val="82"/>
                      <w:sz w:val="30"/>
                    </w:rPr>
                    <w:t>Profiles</w:t>
                  </w:r>
                  <w:r>
                    <w:rPr>
                      <w:rFonts w:ascii="Arial"/>
                      <w:sz w:val="30"/>
                    </w:rPr>
                  </w:r>
                </w:p>
              </w:txbxContent>
            </v:textbox>
            <w10:wrap type="none"/>
          </v:shape>
        </w:pict>
      </w:r>
      <w:r>
        <w:rPr>
          <w:rFonts w:ascii="Adobe Caslon Pro"/>
          <w:color w:val="006990"/>
          <w:sz w:val="28"/>
        </w:rPr>
        <w:t>Carmel </w:t>
      </w:r>
      <w:r>
        <w:rPr>
          <w:rFonts w:ascii="Adobe Caslon Pro"/>
          <w:color w:val="006990"/>
          <w:spacing w:val="-1"/>
          <w:sz w:val="28"/>
        </w:rPr>
        <w:t>Crouch</w:t>
      </w:r>
      <w:r>
        <w:rPr>
          <w:rFonts w:ascii="Adobe Caslon Pro"/>
          <w:sz w:val="28"/>
        </w:rPr>
      </w:r>
    </w:p>
    <w:p>
      <w:pPr>
        <w:pStyle w:val="BodyText"/>
        <w:spacing w:line="263" w:lineRule="auto" w:before="0"/>
        <w:ind w:left="1173" w:right="162"/>
        <w:jc w:val="left"/>
        <w:rPr>
          <w:rFonts w:ascii="HelveticaNeue-LightCond" w:hAnsi="HelveticaNeue-LightCond" w:cs="HelveticaNeue-LightCond" w:eastAsia="HelveticaNeue-LightCond"/>
        </w:rPr>
      </w:pPr>
      <w:r>
        <w:rPr>
          <w:rFonts w:ascii="HelveticaNeue-LightCond"/>
          <w:color w:val="231F20"/>
        </w:rPr>
        <w:t>Carmel is the owner of her own International Property Investment Consultancy company and also the Managing Director of STEPS Ahead Ltd in a part time capacity.</w:t>
      </w:r>
      <w:r>
        <w:rPr>
          <w:rFonts w:ascii="HelveticaNeue-LightCond"/>
        </w:rPr>
      </w:r>
    </w:p>
    <w:p>
      <w:pPr>
        <w:pStyle w:val="BodyText"/>
        <w:spacing w:line="263" w:lineRule="auto"/>
        <w:ind w:left="1173" w:right="162"/>
        <w:jc w:val="left"/>
        <w:rPr>
          <w:rFonts w:ascii="HelveticaNeue-LightCond" w:hAnsi="HelveticaNeue-LightCond" w:cs="HelveticaNeue-LightCond" w:eastAsia="HelveticaNeue-LightCond"/>
        </w:rPr>
      </w:pPr>
      <w:r>
        <w:rPr>
          <w:rFonts w:ascii="HelveticaNeue-LightCond"/>
          <w:color w:val="231F20"/>
        </w:rPr>
        <w:t>Carmel has been owner or partner of business since 1985 with an extensive career in commercial business.</w:t>
      </w:r>
      <w:r>
        <w:rPr>
          <w:rFonts w:ascii="HelveticaNeue-LightCond"/>
        </w:rPr>
      </w:r>
    </w:p>
    <w:p>
      <w:pPr>
        <w:pStyle w:val="BodyText"/>
        <w:spacing w:line="263" w:lineRule="auto"/>
        <w:ind w:left="1173" w:right="0"/>
        <w:jc w:val="left"/>
        <w:rPr>
          <w:rFonts w:ascii="HelveticaNeue-LightCond" w:hAnsi="HelveticaNeue-LightCond" w:cs="HelveticaNeue-LightCond" w:eastAsia="HelveticaNeue-LightCond"/>
        </w:rPr>
      </w:pPr>
      <w:r>
        <w:rPr>
          <w:rFonts w:ascii="HelveticaNeue-LightCond"/>
          <w:color w:val="231F20"/>
        </w:rPr>
        <w:t>Carmel is also the President of STEPS Disability Qld Inc and has played</w:t>
      </w:r>
      <w:r>
        <w:rPr>
          <w:rFonts w:ascii="HelveticaNeue-LightCond"/>
        </w:rPr>
      </w:r>
    </w:p>
    <w:p>
      <w:pPr>
        <w:pStyle w:val="BodyText"/>
        <w:spacing w:line="263" w:lineRule="auto" w:before="0"/>
        <w:ind w:left="1173" w:right="162"/>
        <w:jc w:val="left"/>
        <w:rPr>
          <w:rFonts w:ascii="HelveticaNeue-LightCond" w:hAnsi="HelveticaNeue-LightCond" w:cs="HelveticaNeue-LightCond" w:eastAsia="HelveticaNeue-LightCond"/>
        </w:rPr>
      </w:pPr>
      <w:r>
        <w:rPr>
          <w:rFonts w:ascii="HelveticaNeue-LightCond"/>
          <w:color w:val="231F20"/>
        </w:rPr>
        <w:t>an integral role in the growth and direction of STEPS since 1990.</w:t>
      </w:r>
      <w:r>
        <w:rPr>
          <w:rFonts w:ascii="HelveticaNeue-LightCond"/>
        </w:rPr>
      </w:r>
    </w:p>
    <w:p>
      <w:pPr>
        <w:pStyle w:val="BodyText"/>
        <w:spacing w:line="263" w:lineRule="auto"/>
        <w:ind w:left="1173" w:right="162"/>
        <w:jc w:val="left"/>
        <w:rPr>
          <w:rFonts w:ascii="HelveticaNeue-LightCond" w:hAnsi="HelveticaNeue-LightCond" w:cs="HelveticaNeue-LightCond" w:eastAsia="HelveticaNeue-LightCond"/>
        </w:rPr>
      </w:pPr>
      <w:r>
        <w:rPr>
          <w:rFonts w:ascii="HelveticaNeue-LightCond"/>
          <w:color w:val="231F20"/>
        </w:rPr>
        <w:t>Carmel is also a Director of STEPS Ahead Ltd and Community Agency for Development Employment and Training Inc since 2010.  These entities all form part of the STEPS Group.</w:t>
      </w:r>
      <w:r>
        <w:rPr>
          <w:rFonts w:ascii="HelveticaNeue-LightCond"/>
        </w:rPr>
      </w:r>
    </w:p>
    <w:p>
      <w:pPr>
        <w:pStyle w:val="BodyText"/>
        <w:spacing w:line="263" w:lineRule="auto"/>
        <w:ind w:left="1173" w:right="0"/>
        <w:jc w:val="left"/>
        <w:rPr>
          <w:rFonts w:ascii="HelveticaNeue-LightCond" w:hAnsi="HelveticaNeue-LightCond" w:cs="HelveticaNeue-LightCond" w:eastAsia="HelveticaNeue-LightCond"/>
        </w:rPr>
      </w:pPr>
      <w:r>
        <w:rPr>
          <w:rFonts w:ascii="HelveticaNeue-LightCond"/>
          <w:color w:val="231F20"/>
        </w:rPr>
        <w:t>Carmel is also a member of Australian Institute of Company Directors.</w:t>
      </w:r>
      <w:r>
        <w:rPr>
          <w:rFonts w:ascii="HelveticaNeue-LightCond"/>
        </w:rPr>
      </w:r>
    </w:p>
    <w:p>
      <w:pPr>
        <w:spacing w:line="451" w:lineRule="exact" w:before="0"/>
        <w:ind w:left="254" w:right="0" w:firstLine="0"/>
        <w:jc w:val="left"/>
        <w:rPr>
          <w:rFonts w:ascii="Adobe Caslon Pro" w:hAnsi="Adobe Caslon Pro" w:cs="Adobe Caslon Pro" w:eastAsia="Adobe Caslon Pro"/>
          <w:sz w:val="28"/>
          <w:szCs w:val="28"/>
        </w:rPr>
      </w:pPr>
      <w:r>
        <w:rPr/>
        <w:br w:type="column"/>
      </w:r>
      <w:r>
        <w:rPr>
          <w:rFonts w:ascii="Adobe Caslon Pro"/>
          <w:color w:val="006990"/>
          <w:spacing w:val="1"/>
          <w:sz w:val="28"/>
        </w:rPr>
        <w:t>Garry</w:t>
      </w:r>
      <w:r>
        <w:rPr>
          <w:rFonts w:ascii="Adobe Caslon Pro"/>
          <w:color w:val="006990"/>
          <w:sz w:val="28"/>
        </w:rPr>
        <w:t> Hooper</w:t>
      </w:r>
      <w:r>
        <w:rPr>
          <w:rFonts w:ascii="Adobe Caslon Pro"/>
          <w:sz w:val="28"/>
        </w:rPr>
      </w:r>
    </w:p>
    <w:p>
      <w:pPr>
        <w:pStyle w:val="BodyText"/>
        <w:spacing w:line="263" w:lineRule="auto" w:before="0"/>
        <w:ind w:left="254" w:right="225"/>
        <w:jc w:val="left"/>
        <w:rPr>
          <w:rFonts w:ascii="HelveticaNeue-LightCond" w:hAnsi="HelveticaNeue-LightCond" w:cs="HelveticaNeue-LightCond" w:eastAsia="HelveticaNeue-LightCond"/>
        </w:rPr>
      </w:pPr>
      <w:r>
        <w:rPr>
          <w:rFonts w:ascii="HelveticaNeue-LightCond"/>
          <w:color w:val="231F20"/>
        </w:rPr>
        <w:t>Garry is the Managing Director and CEO of STEPS Disability Qld Inc since 2000.</w:t>
      </w:r>
      <w:r>
        <w:rPr>
          <w:rFonts w:ascii="HelveticaNeue-LightCond"/>
          <w:color w:val="231F20"/>
          <w:spacing w:val="48"/>
        </w:rPr>
        <w:t> </w:t>
      </w:r>
      <w:r>
        <w:rPr>
          <w:rFonts w:ascii="HelveticaNeue-LightCond"/>
          <w:color w:val="231F20"/>
        </w:rPr>
        <w:t>He is also a Director</w:t>
      </w:r>
      <w:r>
        <w:rPr>
          <w:rFonts w:ascii="HelveticaNeue-LightCond"/>
          <w:color w:val="231F20"/>
        </w:rPr>
        <w:t> of STEPS Ahead Ltd since 2006, the Managing Director and CEO of STEPS Foundation Ltd and CEO of</w:t>
      </w:r>
      <w:r>
        <w:rPr>
          <w:rFonts w:ascii="HelveticaNeue-LightCond"/>
        </w:rPr>
      </w:r>
    </w:p>
    <w:p>
      <w:pPr>
        <w:pStyle w:val="BodyText"/>
        <w:spacing w:line="263" w:lineRule="auto" w:before="0"/>
        <w:ind w:left="254" w:right="133"/>
        <w:jc w:val="left"/>
        <w:rPr>
          <w:rFonts w:ascii="HelveticaNeue-LightCond" w:hAnsi="HelveticaNeue-LightCond" w:cs="HelveticaNeue-LightCond" w:eastAsia="HelveticaNeue-LightCond"/>
        </w:rPr>
      </w:pPr>
      <w:r>
        <w:rPr>
          <w:rFonts w:ascii="HelveticaNeue-LightCond"/>
          <w:color w:val="231F20"/>
        </w:rPr>
        <w:t>Community Agency for Development Employment and Training Inc since 2010.</w:t>
      </w:r>
      <w:r>
        <w:rPr>
          <w:rFonts w:ascii="HelveticaNeue-LightCond"/>
        </w:rPr>
      </w:r>
    </w:p>
    <w:p>
      <w:pPr>
        <w:pStyle w:val="BodyText"/>
        <w:spacing w:line="263" w:lineRule="auto"/>
        <w:ind w:left="254" w:right="225"/>
        <w:jc w:val="left"/>
        <w:rPr>
          <w:rFonts w:ascii="HelveticaNeue-LightCond" w:hAnsi="HelveticaNeue-LightCond" w:cs="HelveticaNeue-LightCond" w:eastAsia="HelveticaNeue-LightCond"/>
        </w:rPr>
      </w:pPr>
      <w:r>
        <w:rPr>
          <w:rFonts w:ascii="HelveticaNeue-LightCond"/>
          <w:color w:val="231F20"/>
        </w:rPr>
        <w:t>Garry has worked in the disability sector since 1997 and prior to this in local government and Aboriginal</w:t>
      </w:r>
      <w:r>
        <w:rPr>
          <w:rFonts w:ascii="HelveticaNeue-LightCond"/>
        </w:rPr>
      </w:r>
    </w:p>
    <w:p>
      <w:pPr>
        <w:pStyle w:val="BodyText"/>
        <w:spacing w:line="240" w:lineRule="auto" w:before="0"/>
        <w:ind w:left="254" w:right="0"/>
        <w:jc w:val="left"/>
        <w:rPr>
          <w:rFonts w:ascii="HelveticaNeue-LightCond" w:hAnsi="HelveticaNeue-LightCond" w:cs="HelveticaNeue-LightCond" w:eastAsia="HelveticaNeue-LightCond"/>
        </w:rPr>
      </w:pPr>
      <w:r>
        <w:rPr>
          <w:rFonts w:ascii="HelveticaNeue-LightCond"/>
          <w:color w:val="231F20"/>
        </w:rPr>
        <w:t>communities throughout Queensland.</w:t>
      </w:r>
      <w:r>
        <w:rPr>
          <w:rFonts w:ascii="HelveticaNeue-LightCond"/>
        </w:rPr>
      </w:r>
    </w:p>
    <w:p>
      <w:pPr>
        <w:pStyle w:val="BodyText"/>
        <w:spacing w:line="263" w:lineRule="auto" w:before="135"/>
        <w:ind w:left="254" w:right="0"/>
        <w:jc w:val="both"/>
        <w:rPr>
          <w:rFonts w:ascii="HelveticaNeue-LightCond" w:hAnsi="HelveticaNeue-LightCond" w:cs="HelveticaNeue-LightCond" w:eastAsia="HelveticaNeue-LightCond"/>
        </w:rPr>
      </w:pPr>
      <w:r>
        <w:rPr>
          <w:rFonts w:ascii="HelveticaNeue-LightCond"/>
          <w:color w:val="231F20"/>
        </w:rPr>
        <w:t>He is a national board member of ACE National Network, a representative on the Sunshine Coast Regional Disability Council (a regional ministerial advisory body) and a member of the Australian Institute of Company Directors.</w:t>
      </w:r>
      <w:r>
        <w:rPr>
          <w:rFonts w:ascii="HelveticaNeue-LightCond"/>
        </w:rPr>
      </w:r>
    </w:p>
    <w:p>
      <w:pPr>
        <w:spacing w:line="451" w:lineRule="exact" w:before="0"/>
        <w:ind w:left="248" w:right="0" w:firstLine="0"/>
        <w:jc w:val="left"/>
        <w:rPr>
          <w:rFonts w:ascii="Adobe Caslon Pro" w:hAnsi="Adobe Caslon Pro" w:cs="Adobe Caslon Pro" w:eastAsia="Adobe Caslon Pro"/>
          <w:sz w:val="28"/>
          <w:szCs w:val="28"/>
        </w:rPr>
      </w:pPr>
      <w:r>
        <w:rPr/>
        <w:br w:type="column"/>
      </w:r>
      <w:r>
        <w:rPr>
          <w:rFonts w:ascii="Adobe Caslon Pro"/>
          <w:color w:val="006990"/>
          <w:sz w:val="28"/>
        </w:rPr>
        <w:t>Christine </w:t>
      </w:r>
      <w:r>
        <w:rPr>
          <w:rFonts w:ascii="Adobe Caslon Pro"/>
          <w:color w:val="006990"/>
          <w:spacing w:val="-1"/>
          <w:sz w:val="28"/>
        </w:rPr>
        <w:t>Jones</w:t>
      </w:r>
      <w:r>
        <w:rPr>
          <w:rFonts w:ascii="Adobe Caslon Pro"/>
          <w:sz w:val="28"/>
        </w:rPr>
      </w:r>
    </w:p>
    <w:p>
      <w:pPr>
        <w:pStyle w:val="BodyText"/>
        <w:spacing w:line="263" w:lineRule="auto" w:before="0"/>
        <w:ind w:left="248" w:right="0"/>
        <w:jc w:val="left"/>
        <w:rPr>
          <w:rFonts w:ascii="HelveticaNeue-LightCond" w:hAnsi="HelveticaNeue-LightCond" w:cs="HelveticaNeue-LightCond" w:eastAsia="HelveticaNeue-LightCond"/>
        </w:rPr>
      </w:pPr>
      <w:r>
        <w:rPr>
          <w:rFonts w:ascii="HelveticaNeue-LightCond"/>
          <w:color w:val="231F20"/>
        </w:rPr>
        <w:t>Christine is a solicitor in private legal practice. She was admitted as a legal practitioner initially in 1986, and</w:t>
      </w:r>
      <w:r>
        <w:rPr>
          <w:rFonts w:ascii="HelveticaNeue-LightCond"/>
        </w:rPr>
      </w:r>
    </w:p>
    <w:p>
      <w:pPr>
        <w:pStyle w:val="BodyText"/>
        <w:spacing w:line="263" w:lineRule="auto" w:before="0"/>
        <w:ind w:left="248" w:right="0"/>
        <w:jc w:val="left"/>
        <w:rPr>
          <w:rFonts w:ascii="HelveticaNeue-LightCond" w:hAnsi="HelveticaNeue-LightCond" w:cs="HelveticaNeue-LightCond" w:eastAsia="HelveticaNeue-LightCond"/>
        </w:rPr>
      </w:pPr>
      <w:r>
        <w:rPr>
          <w:rFonts w:ascii="HelveticaNeue-LightCond"/>
          <w:color w:val="231F20"/>
        </w:rPr>
        <w:t>now practises primarily as a dispute resolution practitioner.</w:t>
      </w:r>
      <w:r>
        <w:rPr>
          <w:rFonts w:ascii="HelveticaNeue-LightCond"/>
        </w:rPr>
      </w:r>
    </w:p>
    <w:p>
      <w:pPr>
        <w:pStyle w:val="BodyText"/>
        <w:spacing w:line="263" w:lineRule="auto"/>
        <w:ind w:left="248" w:right="101"/>
        <w:jc w:val="left"/>
        <w:rPr>
          <w:rFonts w:ascii="HelveticaNeue-LightCond" w:hAnsi="HelveticaNeue-LightCond" w:cs="HelveticaNeue-LightCond" w:eastAsia="HelveticaNeue-LightCond"/>
        </w:rPr>
      </w:pPr>
      <w:r>
        <w:rPr>
          <w:rFonts w:ascii="HelveticaNeue-LightCond"/>
          <w:color w:val="231F20"/>
        </w:rPr>
        <w:t>Christine is a Director and Secretary of STEPS Disability Qld Inc since 2006, STEPS Ahead Ltd since 2008 and Community Agency for Development Employment and Training Inc since 2010.  These entities all form part of the STEPS Group.</w:t>
      </w:r>
      <w:r>
        <w:rPr>
          <w:rFonts w:ascii="HelveticaNeue-LightCond"/>
        </w:rPr>
      </w:r>
    </w:p>
    <w:p>
      <w:pPr>
        <w:pStyle w:val="BodyText"/>
        <w:spacing w:line="263" w:lineRule="auto"/>
        <w:ind w:left="248" w:right="0"/>
        <w:jc w:val="left"/>
        <w:rPr>
          <w:rFonts w:ascii="HelveticaNeue-LightCond" w:hAnsi="HelveticaNeue-LightCond" w:cs="HelveticaNeue-LightCond" w:eastAsia="HelveticaNeue-LightCond"/>
        </w:rPr>
      </w:pPr>
      <w:r>
        <w:rPr>
          <w:rFonts w:ascii="HelveticaNeue-LightCond"/>
          <w:color w:val="231F20"/>
        </w:rPr>
        <w:t>Christine is also a member of Australian Institute of Company Directors.</w:t>
      </w:r>
      <w:r>
        <w:rPr>
          <w:rFonts w:ascii="HelveticaNeue-LightCond"/>
        </w:rPr>
      </w:r>
    </w:p>
    <w:p>
      <w:pPr>
        <w:spacing w:line="451" w:lineRule="exact" w:before="0"/>
        <w:ind w:left="307" w:right="0" w:firstLine="0"/>
        <w:jc w:val="left"/>
        <w:rPr>
          <w:rFonts w:ascii="Adobe Caslon Pro" w:hAnsi="Adobe Caslon Pro" w:cs="Adobe Caslon Pro" w:eastAsia="Adobe Caslon Pro"/>
          <w:sz w:val="28"/>
          <w:szCs w:val="28"/>
        </w:rPr>
      </w:pPr>
      <w:r>
        <w:rPr/>
        <w:br w:type="column"/>
      </w:r>
      <w:r>
        <w:rPr>
          <w:rFonts w:ascii="Adobe Caslon Pro"/>
          <w:color w:val="006990"/>
          <w:sz w:val="28"/>
        </w:rPr>
        <w:t>Helen </w:t>
      </w:r>
      <w:r>
        <w:rPr>
          <w:rFonts w:ascii="Adobe Caslon Pro"/>
          <w:color w:val="006990"/>
          <w:spacing w:val="-2"/>
          <w:sz w:val="28"/>
        </w:rPr>
        <w:t>Ferguson</w:t>
      </w:r>
      <w:r>
        <w:rPr>
          <w:rFonts w:ascii="Adobe Caslon Pro"/>
          <w:sz w:val="28"/>
        </w:rPr>
      </w:r>
    </w:p>
    <w:p>
      <w:pPr>
        <w:pStyle w:val="BodyText"/>
        <w:spacing w:line="263" w:lineRule="auto" w:before="0"/>
        <w:ind w:left="307" w:right="0"/>
        <w:jc w:val="left"/>
        <w:rPr>
          <w:rFonts w:ascii="HelveticaNeue-LightCond" w:hAnsi="HelveticaNeue-LightCond" w:cs="HelveticaNeue-LightCond" w:eastAsia="HelveticaNeue-LightCond"/>
        </w:rPr>
      </w:pPr>
      <w:r>
        <w:rPr>
          <w:rFonts w:ascii="HelveticaNeue-LightCond"/>
          <w:color w:val="231F20"/>
        </w:rPr>
        <w:t>Helen Ferguson has been in private enterprise for many years and is currently Principal Adviser in her own financial planning business.</w:t>
      </w:r>
      <w:r>
        <w:rPr>
          <w:rFonts w:ascii="HelveticaNeue-LightCond"/>
        </w:rPr>
      </w:r>
    </w:p>
    <w:p>
      <w:pPr>
        <w:pStyle w:val="BodyText"/>
        <w:spacing w:line="263" w:lineRule="auto"/>
        <w:ind w:left="307" w:right="0"/>
        <w:jc w:val="left"/>
        <w:rPr>
          <w:rFonts w:ascii="HelveticaNeue-LightCond" w:hAnsi="HelveticaNeue-LightCond" w:cs="HelveticaNeue-LightCond" w:eastAsia="HelveticaNeue-LightCond"/>
        </w:rPr>
      </w:pPr>
      <w:r>
        <w:rPr>
          <w:rFonts w:ascii="HelveticaNeue-LightCond"/>
          <w:color w:val="231F20"/>
        </w:rPr>
        <w:t>Helen joined the Board of Directors of STEPS Disability Qld Inc in 2003 following STEPS merger with Work Support Inc.</w:t>
      </w:r>
      <w:r>
        <w:rPr>
          <w:rFonts w:ascii="HelveticaNeue-LightCond"/>
          <w:color w:val="231F20"/>
          <w:spacing w:val="48"/>
        </w:rPr>
        <w:t> </w:t>
      </w:r>
      <w:r>
        <w:rPr>
          <w:rFonts w:ascii="HelveticaNeue-LightCond"/>
          <w:color w:val="231F20"/>
        </w:rPr>
        <w:t>She is also a Director of</w:t>
      </w:r>
      <w:r>
        <w:rPr>
          <w:rFonts w:ascii="HelveticaNeue-LightCond"/>
          <w:color w:val="231F20"/>
        </w:rPr>
        <w:t> Community Agency for Development Employment and Training Inc since 2010.</w:t>
      </w:r>
      <w:r>
        <w:rPr>
          <w:rFonts w:ascii="HelveticaNeue-LightCond"/>
          <w:color w:val="231F20"/>
          <w:spacing w:val="48"/>
        </w:rPr>
        <w:t> </w:t>
      </w:r>
      <w:r>
        <w:rPr>
          <w:rFonts w:ascii="HelveticaNeue-LightCond"/>
          <w:color w:val="231F20"/>
        </w:rPr>
        <w:t>These entities all form part of</w:t>
      </w:r>
      <w:r>
        <w:rPr>
          <w:rFonts w:ascii="HelveticaNeue-LightCond"/>
          <w:color w:val="231F20"/>
        </w:rPr>
        <w:t> the STEPS Group.</w:t>
      </w:r>
      <w:r>
        <w:rPr>
          <w:rFonts w:ascii="HelveticaNeue-LightCond"/>
        </w:rPr>
      </w:r>
    </w:p>
    <w:p>
      <w:pPr>
        <w:pStyle w:val="BodyText"/>
        <w:spacing w:line="263" w:lineRule="auto"/>
        <w:ind w:left="307" w:right="0"/>
        <w:jc w:val="left"/>
        <w:rPr>
          <w:rFonts w:ascii="HelveticaNeue-LightCond" w:hAnsi="HelveticaNeue-LightCond" w:cs="HelveticaNeue-LightCond" w:eastAsia="HelveticaNeue-LightCond"/>
        </w:rPr>
      </w:pPr>
      <w:r>
        <w:rPr>
          <w:rFonts w:ascii="HelveticaNeue-LightCond"/>
          <w:color w:val="231F20"/>
        </w:rPr>
        <w:t>Helen is also a member of Australian Institute of Company Directors.</w:t>
      </w:r>
      <w:r>
        <w:rPr>
          <w:rFonts w:ascii="HelveticaNeue-LightCond"/>
        </w:rPr>
      </w:r>
    </w:p>
    <w:p>
      <w:pPr>
        <w:spacing w:line="451" w:lineRule="exact" w:before="0"/>
        <w:ind w:left="322" w:right="0" w:firstLine="0"/>
        <w:jc w:val="left"/>
        <w:rPr>
          <w:rFonts w:ascii="Adobe Caslon Pro" w:hAnsi="Adobe Caslon Pro" w:cs="Adobe Caslon Pro" w:eastAsia="Adobe Caslon Pro"/>
          <w:sz w:val="28"/>
          <w:szCs w:val="28"/>
        </w:rPr>
      </w:pPr>
      <w:r>
        <w:rPr/>
        <w:br w:type="column"/>
      </w:r>
      <w:r>
        <w:rPr>
          <w:rFonts w:ascii="Adobe Caslon Pro"/>
          <w:color w:val="006990"/>
          <w:spacing w:val="-1"/>
          <w:sz w:val="28"/>
        </w:rPr>
        <w:t>Michael</w:t>
      </w:r>
      <w:r>
        <w:rPr>
          <w:rFonts w:ascii="Adobe Caslon Pro"/>
          <w:color w:val="006990"/>
          <w:sz w:val="28"/>
        </w:rPr>
        <w:t> Lutje</w:t>
      </w:r>
      <w:r>
        <w:rPr>
          <w:rFonts w:ascii="Adobe Caslon Pro"/>
          <w:sz w:val="28"/>
        </w:rPr>
      </w:r>
    </w:p>
    <w:p>
      <w:pPr>
        <w:pStyle w:val="BodyText"/>
        <w:spacing w:line="263" w:lineRule="auto" w:before="0"/>
        <w:ind w:left="322" w:right="57"/>
        <w:jc w:val="left"/>
        <w:rPr>
          <w:rFonts w:ascii="HelveticaNeue-LightCond" w:hAnsi="HelveticaNeue-LightCond" w:cs="HelveticaNeue-LightCond" w:eastAsia="HelveticaNeue-LightCond"/>
        </w:rPr>
      </w:pPr>
      <w:r>
        <w:rPr>
          <w:rFonts w:ascii="HelveticaNeue-LightCond"/>
          <w:color w:val="231F20"/>
        </w:rPr>
        <w:t>Michael is a Chartered Accountant and a partner in his firm with over 25 years experience.</w:t>
      </w:r>
      <w:r>
        <w:rPr>
          <w:rFonts w:ascii="HelveticaNeue-LightCond"/>
        </w:rPr>
      </w:r>
    </w:p>
    <w:p>
      <w:pPr>
        <w:pStyle w:val="BodyText"/>
        <w:spacing w:line="263" w:lineRule="auto"/>
        <w:ind w:left="322" w:right="247"/>
        <w:jc w:val="left"/>
        <w:rPr>
          <w:rFonts w:ascii="HelveticaNeue-LightCond" w:hAnsi="HelveticaNeue-LightCond" w:cs="HelveticaNeue-LightCond" w:eastAsia="HelveticaNeue-LightCond"/>
        </w:rPr>
      </w:pPr>
      <w:r>
        <w:rPr>
          <w:rFonts w:ascii="HelveticaNeue-LightCond"/>
          <w:color w:val="231F20"/>
        </w:rPr>
        <w:t>Michael is a Director and Treasurer of STEPS Disability Qld Inc since 2009, and Community Agency</w:t>
      </w:r>
      <w:r>
        <w:rPr>
          <w:rFonts w:ascii="HelveticaNeue-LightCond"/>
        </w:rPr>
      </w:r>
    </w:p>
    <w:p>
      <w:pPr>
        <w:pStyle w:val="BodyText"/>
        <w:spacing w:line="263" w:lineRule="auto" w:before="0"/>
        <w:ind w:left="322" w:right="57"/>
        <w:jc w:val="left"/>
        <w:rPr>
          <w:rFonts w:ascii="HelveticaNeue-LightCond" w:hAnsi="HelveticaNeue-LightCond" w:cs="HelveticaNeue-LightCond" w:eastAsia="HelveticaNeue-LightCond"/>
        </w:rPr>
      </w:pPr>
      <w:r>
        <w:rPr>
          <w:rFonts w:ascii="HelveticaNeue-LightCond"/>
          <w:color w:val="231F20"/>
        </w:rPr>
        <w:t>for Development Employment and Training Inc since 2010.  These entities all form part of the STEPS Group.</w:t>
      </w:r>
      <w:r>
        <w:rPr>
          <w:rFonts w:ascii="HelveticaNeue-LightCond"/>
        </w:rPr>
      </w:r>
    </w:p>
    <w:p>
      <w:pPr>
        <w:pStyle w:val="BodyText"/>
        <w:spacing w:line="263" w:lineRule="auto"/>
        <w:ind w:left="322" w:right="180"/>
        <w:jc w:val="left"/>
        <w:rPr>
          <w:rFonts w:ascii="HelveticaNeue-LightCond" w:hAnsi="HelveticaNeue-LightCond" w:cs="HelveticaNeue-LightCond" w:eastAsia="HelveticaNeue-LightCond"/>
        </w:rPr>
      </w:pPr>
      <w:r>
        <w:rPr>
          <w:rFonts w:ascii="HelveticaNeue-LightCond" w:hAnsi="HelveticaNeue-LightCond" w:cs="HelveticaNeue-LightCond" w:eastAsia="HelveticaNeue-LightCond"/>
          <w:color w:val="231F20"/>
        </w:rPr>
        <w:t>He is also a member of the National Tax &amp; Accountants’ Association, the Taxation Institute of Australia and the Australian Institute of Company Directors.</w:t>
      </w:r>
      <w:r>
        <w:rPr>
          <w:rFonts w:ascii="HelveticaNeue-LightCond" w:hAnsi="HelveticaNeue-LightCond" w:cs="HelveticaNeue-LightCond" w:eastAsia="HelveticaNeue-LightCond"/>
        </w:rPr>
      </w:r>
    </w:p>
    <w:p>
      <w:pPr>
        <w:spacing w:after="0" w:line="263" w:lineRule="auto"/>
        <w:jc w:val="left"/>
        <w:rPr>
          <w:rFonts w:ascii="HelveticaNeue-LightCond" w:hAnsi="HelveticaNeue-LightCond" w:cs="HelveticaNeue-LightCond" w:eastAsia="HelveticaNeue-LightCond"/>
        </w:rPr>
        <w:sectPr>
          <w:type w:val="continuous"/>
          <w:pgSz w:w="16840" w:h="11910" w:orient="landscape"/>
          <w:pgMar w:top="1100" w:bottom="280" w:left="0" w:right="940"/>
          <w:cols w:num="5" w:equalWidth="0">
            <w:col w:w="3876" w:space="40"/>
            <w:col w:w="2963" w:space="40"/>
            <w:col w:w="2898" w:space="40"/>
            <w:col w:w="2942" w:space="40"/>
            <w:col w:w="3061"/>
          </w:cols>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3"/>
        <w:rPr>
          <w:rFonts w:ascii="HelveticaNeue-LightCond" w:hAnsi="HelveticaNeue-LightCond" w:cs="HelveticaNeue-LightCond" w:eastAsia="HelveticaNeue-LightCond"/>
          <w:sz w:val="24"/>
          <w:szCs w:val="24"/>
        </w:rPr>
      </w:pPr>
    </w:p>
    <w:p>
      <w:pPr>
        <w:spacing w:line="512" w:lineRule="exact" w:before="0"/>
        <w:ind w:left="110" w:right="0" w:firstLine="0"/>
        <w:jc w:val="left"/>
        <w:rPr>
          <w:rFonts w:ascii="Adobe Caslon Pro" w:hAnsi="Adobe Caslon Pro" w:cs="Adobe Caslon Pro" w:eastAsia="Adobe Caslon Pro"/>
          <w:sz w:val="32"/>
          <w:szCs w:val="32"/>
        </w:rPr>
      </w:pPr>
      <w:r>
        <w:rPr/>
        <w:pict>
          <v:group style="position:absolute;margin-left:42.519699pt;margin-top:25.837307pt;width:734.9pt;height:.1pt;mso-position-horizontal-relative:page;mso-position-vertical-relative:paragraph;z-index:1408" coordorigin="850,517" coordsize="14698,2">
            <v:shape style="position:absolute;left:850;top:517;width:14698;height:2" coordorigin="850,517" coordsize="14698,0" path="m850,517l15548,517e" filled="false" stroked="true" strokeweight="1pt" strokecolor="#006990">
              <v:path arrowok="t"/>
            </v:shape>
            <w10:wrap type="none"/>
          </v:group>
        </w:pict>
      </w:r>
      <w:r>
        <w:rPr/>
        <w:pict>
          <v:shape style="position:absolute;margin-left:812.993347pt;margin-top:-60.2048pt;width:17pt;height:103.6pt;mso-position-horizontal-relative:page;mso-position-vertical-relative:paragraph;z-index:1432"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1"/>
                      <w:sz w:val="30"/>
                    </w:rPr>
                    <w:t>Presidents</w:t>
                  </w:r>
                  <w:r>
                    <w:rPr>
                      <w:rFonts w:ascii="Arial"/>
                      <w:color w:val="FFFFFF"/>
                      <w:sz w:val="30"/>
                    </w:rPr>
                    <w:t> </w:t>
                  </w:r>
                  <w:r>
                    <w:rPr>
                      <w:rFonts w:ascii="Arial"/>
                      <w:color w:val="FFFFFF"/>
                      <w:spacing w:val="-23"/>
                      <w:sz w:val="30"/>
                    </w:rPr>
                    <w:t> </w:t>
                  </w:r>
                  <w:r>
                    <w:rPr>
                      <w:rFonts w:ascii="Arial"/>
                      <w:color w:val="FFFFFF"/>
                      <w:w w:val="80"/>
                      <w:sz w:val="30"/>
                    </w:rPr>
                    <w:t>Report</w:t>
                  </w:r>
                  <w:r>
                    <w:rPr>
                      <w:rFonts w:ascii="Arial"/>
                      <w:sz w:val="30"/>
                    </w:rPr>
                  </w:r>
                </w:p>
              </w:txbxContent>
            </v:textbox>
            <w10:wrap type="none"/>
          </v:shape>
        </w:pict>
      </w:r>
      <w:r>
        <w:rPr>
          <w:rFonts w:ascii="Adobe Caslon Pro"/>
          <w:color w:val="006990"/>
          <w:sz w:val="32"/>
        </w:rPr>
        <w:t>Carmel </w:t>
      </w:r>
      <w:r>
        <w:rPr>
          <w:rFonts w:ascii="Adobe Caslon Pro"/>
          <w:color w:val="006990"/>
          <w:spacing w:val="-1"/>
          <w:sz w:val="32"/>
        </w:rPr>
        <w:t>Crouch,</w:t>
      </w:r>
      <w:r>
        <w:rPr>
          <w:rFonts w:ascii="Adobe Caslon Pro"/>
          <w:color w:val="006990"/>
          <w:spacing w:val="-23"/>
          <w:sz w:val="32"/>
        </w:rPr>
        <w:t> </w:t>
      </w:r>
      <w:r>
        <w:rPr>
          <w:rFonts w:ascii="Adobe Caslon Pro"/>
          <w:color w:val="006990"/>
          <w:spacing w:val="-2"/>
          <w:sz w:val="32"/>
        </w:rPr>
        <w:t>President</w:t>
      </w:r>
      <w:r>
        <w:rPr>
          <w:rFonts w:ascii="Adobe Caslon Pro"/>
          <w:color w:val="006990"/>
          <w:sz w:val="32"/>
        </w:rPr>
        <w:t> - </w:t>
      </w:r>
      <w:r>
        <w:rPr>
          <w:rFonts w:ascii="Adobe Caslon Pro"/>
          <w:color w:val="006990"/>
          <w:spacing w:val="-1"/>
          <w:sz w:val="32"/>
        </w:rPr>
        <w:t>STEPS</w:t>
      </w:r>
      <w:r>
        <w:rPr>
          <w:rFonts w:ascii="Adobe Caslon Pro"/>
          <w:color w:val="006990"/>
          <w:sz w:val="32"/>
        </w:rPr>
        <w:t> </w:t>
      </w:r>
      <w:r>
        <w:rPr>
          <w:rFonts w:ascii="Adobe Caslon Pro"/>
          <w:color w:val="006990"/>
          <w:spacing w:val="-1"/>
          <w:sz w:val="32"/>
        </w:rPr>
        <w:t>Board</w:t>
      </w:r>
      <w:r>
        <w:rPr>
          <w:rFonts w:ascii="Adobe Caslon Pro"/>
          <w:color w:val="006990"/>
          <w:sz w:val="32"/>
        </w:rPr>
        <w:t> of </w:t>
      </w:r>
      <w:r>
        <w:rPr>
          <w:rFonts w:ascii="Adobe Caslon Pro"/>
          <w:color w:val="006990"/>
          <w:spacing w:val="-1"/>
          <w:sz w:val="32"/>
        </w:rPr>
        <w:t>Directors</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740" w:right="0"/>
        </w:sectPr>
      </w:pPr>
    </w:p>
    <w:p>
      <w:pPr>
        <w:pStyle w:val="BodyText"/>
        <w:spacing w:line="263" w:lineRule="auto" w:before="148"/>
        <w:ind w:left="1925" w:right="0"/>
        <w:jc w:val="left"/>
        <w:rPr>
          <w:rFonts w:ascii="HelveticaNeue-LightCond" w:hAnsi="HelveticaNeue-LightCond" w:cs="HelveticaNeue-LightCond" w:eastAsia="HelveticaNeue-LightCond"/>
        </w:rPr>
      </w:pPr>
      <w:r>
        <w:rPr/>
        <w:pict>
          <v:group style="position:absolute;margin-left:42.52pt;margin-top:9.210001pt;width:79.45pt;height:81.75pt;mso-position-horizontal-relative:page;mso-position-vertical-relative:paragraph;z-index:1384" coordorigin="850,184" coordsize="1589,1635">
            <v:group style="position:absolute;left:860;top:194;width:1569;height:1615" coordorigin="860,194" coordsize="1569,1615">
              <v:shape style="position:absolute;left:860;top:194;width:1569;height:1615" coordorigin="860,194" coordsize="1569,1615" path="m860,1808l2429,1808,2429,194,860,194,860,1808xe" filled="true" fillcolor="#d8dae3" stroked="false">
                <v:path arrowok="t"/>
                <v:fill type="solid"/>
              </v:shape>
              <v:shape style="position:absolute;left:860;top:194;width:1568;height:1614" type="#_x0000_t75" stroked="false">
                <v:imagedata r:id="rId16" o:title=""/>
              </v:shape>
            </v:group>
            <v:group style="position:absolute;left:860;top:194;width:1569;height:1615" coordorigin="860,194" coordsize="1569,1615">
              <v:shape style="position:absolute;left:860;top:194;width:1569;height:1615" coordorigin="860,194" coordsize="1569,1615" path="m860,1808l2429,1808,2429,194,860,194,860,1808xe" filled="false" stroked="true" strokeweight="1pt" strokecolor="#231f20">
                <v:path arrowok="t"/>
              </v:shape>
            </v:group>
            <w10:wrap type="none"/>
          </v:group>
        </w:pict>
      </w:r>
      <w:r>
        <w:rPr>
          <w:rFonts w:ascii="HelveticaNeue-LightCond"/>
          <w:color w:val="231F20"/>
        </w:rPr>
        <w:t>It is my pleasure once again to write to you on the continued success of STEPS Disability Qld Inc.  The years pass so rapidly and it seems only yesterday when my involvement with STEPS began, however as I cast my memory back over 20 years of STEPS 21 year history, what</w:t>
      </w:r>
      <w:r>
        <w:rPr>
          <w:rFonts w:ascii="HelveticaNeue-LightCond"/>
        </w:rPr>
      </w:r>
    </w:p>
    <w:p>
      <w:pPr>
        <w:pStyle w:val="BodyText"/>
        <w:spacing w:line="263" w:lineRule="auto" w:before="0"/>
        <w:ind w:left="110" w:right="0"/>
        <w:jc w:val="left"/>
        <w:rPr>
          <w:rFonts w:ascii="HelveticaNeue-LightCond" w:hAnsi="HelveticaNeue-LightCond" w:cs="HelveticaNeue-LightCond" w:eastAsia="HelveticaNeue-LightCond"/>
        </w:rPr>
      </w:pPr>
      <w:r>
        <w:rPr>
          <w:rFonts w:ascii="HelveticaNeue-LightCond"/>
          <w:color w:val="231F20"/>
        </w:rPr>
        <w:t>a journey it has been for those who devoted their time, unselfish love and energy to this amazing organisation.</w:t>
      </w:r>
      <w:r>
        <w:rPr>
          <w:rFonts w:ascii="HelveticaNeue-LightCond"/>
        </w:rPr>
      </w:r>
    </w:p>
    <w:p>
      <w:pPr>
        <w:pStyle w:val="BodyText"/>
        <w:spacing w:line="263" w:lineRule="auto"/>
        <w:ind w:left="110" w:right="0"/>
        <w:jc w:val="left"/>
        <w:rPr>
          <w:rFonts w:ascii="HelveticaNeue-LightCond" w:hAnsi="HelveticaNeue-LightCond" w:cs="HelveticaNeue-LightCond" w:eastAsia="HelveticaNeue-LightCond"/>
        </w:rPr>
      </w:pPr>
      <w:r>
        <w:rPr>
          <w:rFonts w:ascii="HelveticaNeue-LightCond" w:hAnsi="HelveticaNeue-LightCond" w:cs="HelveticaNeue-LightCond" w:eastAsia="HelveticaNeue-LightCond"/>
          <w:color w:val="231F20"/>
        </w:rPr>
        <w:t>Looking back,it is timely to reflect  on how the organisation started and what’s happened since STEPS’ inception in 1989. A small group of concerned parents from the Sunshine Coast recognised a need for a variety of employment options for their special children and other young people with an intellectual disability. They decided to meet to find a solution, sourcing any available funding stream they applied for, and in 1990 received Federal Government funding to establish a supported employment agency. The organisation continued to grow and adapt to ever-changing environments and the rest, as they say, is history.</w:t>
      </w:r>
      <w:r>
        <w:rPr>
          <w:rFonts w:ascii="HelveticaNeue-LightCond" w:hAnsi="HelveticaNeue-LightCond" w:cs="HelveticaNeue-LightCond" w:eastAsia="HelveticaNeue-LightCond"/>
        </w:rPr>
      </w:r>
    </w:p>
    <w:p>
      <w:pPr>
        <w:pStyle w:val="BodyText"/>
        <w:spacing w:line="263" w:lineRule="auto"/>
        <w:ind w:left="110" w:right="97"/>
        <w:jc w:val="both"/>
        <w:rPr>
          <w:rFonts w:ascii="HelveticaNeue-LightCond" w:hAnsi="HelveticaNeue-LightCond" w:cs="HelveticaNeue-LightCond" w:eastAsia="HelveticaNeue-LightCond"/>
        </w:rPr>
      </w:pPr>
      <w:r>
        <w:rPr>
          <w:rFonts w:ascii="HelveticaNeue-LightCond"/>
          <w:color w:val="231F20"/>
        </w:rPr>
        <w:t>During these past years of writing this report I believe that without fail I have reported yearly on the constantly changing environment in which we operate. As an organisation we have become</w:t>
      </w:r>
      <w:r>
        <w:rPr>
          <w:rFonts w:ascii="HelveticaNeue-LightCond"/>
        </w:rPr>
      </w:r>
    </w:p>
    <w:p>
      <w:pPr>
        <w:pStyle w:val="BodyText"/>
        <w:spacing w:line="263" w:lineRule="auto" w:before="0"/>
        <w:ind w:left="110" w:right="205"/>
        <w:jc w:val="left"/>
        <w:rPr>
          <w:rFonts w:ascii="HelveticaNeue-LightCond" w:hAnsi="HelveticaNeue-LightCond" w:cs="HelveticaNeue-LightCond" w:eastAsia="HelveticaNeue-LightCond"/>
        </w:rPr>
      </w:pPr>
      <w:r>
        <w:rPr>
          <w:rFonts w:ascii="HelveticaNeue-LightCond" w:hAnsi="HelveticaNeue-LightCond" w:cs="HelveticaNeue-LightCond" w:eastAsia="HelveticaNeue-LightCond"/>
          <w:color w:val="231F20"/>
        </w:rPr>
        <w:t>experts at both anticipating and adapting to the changes that are often forced upon us by government contract expectations, always coming out at the other end with better results and more focused on the vision and mission for our organisation. Still after all these years of showing strong and constant growth, STEPS’ focus remains strongly on the provision of employment, training, community services and our social enterprise businesses.</w:t>
      </w:r>
      <w:r>
        <w:rPr>
          <w:rFonts w:ascii="HelveticaNeue-LightCond" w:hAnsi="HelveticaNeue-LightCond" w:cs="HelveticaNeue-LightCond" w:eastAsia="HelveticaNeue-LightCond"/>
        </w:rPr>
      </w:r>
    </w:p>
    <w:p>
      <w:pPr>
        <w:pStyle w:val="BodyText"/>
        <w:spacing w:line="263" w:lineRule="auto"/>
        <w:ind w:left="110" w:right="0"/>
        <w:jc w:val="left"/>
        <w:rPr>
          <w:rFonts w:ascii="HelveticaNeue-LightCond" w:hAnsi="HelveticaNeue-LightCond" w:cs="HelveticaNeue-LightCond" w:eastAsia="HelveticaNeue-LightCond"/>
        </w:rPr>
      </w:pPr>
      <w:r>
        <w:rPr>
          <w:rFonts w:ascii="HelveticaNeue-LightCond" w:hAnsi="HelveticaNeue-LightCond" w:cs="HelveticaNeue-LightCond" w:eastAsia="HelveticaNeue-LightCond"/>
          <w:color w:val="231F20"/>
        </w:rPr>
        <w:t>Our review of the STEPS’ Strategic Plan this year provided an opportunity to refresh our vision and mission to align with the direction of the sector, and for the strategic direction of the organisation to meet the needs of our stakeholders to 2013.</w:t>
      </w:r>
      <w:r>
        <w:rPr>
          <w:rFonts w:ascii="HelveticaNeue-LightCond" w:hAnsi="HelveticaNeue-LightCond" w:cs="HelveticaNeue-LightCond" w:eastAsia="HelveticaNeue-LightCond"/>
        </w:rPr>
      </w:r>
    </w:p>
    <w:p>
      <w:pPr>
        <w:pStyle w:val="BodyText"/>
        <w:spacing w:line="263" w:lineRule="auto" w:before="148"/>
        <w:ind w:left="110" w:right="0"/>
        <w:jc w:val="left"/>
        <w:rPr>
          <w:rFonts w:ascii="HelveticaNeue-LightCond" w:hAnsi="HelveticaNeue-LightCond" w:cs="HelveticaNeue-LightCond" w:eastAsia="HelveticaNeue-LightCond"/>
        </w:rPr>
      </w:pPr>
      <w:r>
        <w:rPr/>
        <w:br w:type="column"/>
      </w:r>
      <w:r>
        <w:rPr>
          <w:rFonts w:ascii="HelveticaNeue-LightCond" w:hAnsi="HelveticaNeue-LightCond" w:cs="HelveticaNeue-LightCond" w:eastAsia="HelveticaNeue-LightCond"/>
          <w:color w:val="231F20"/>
        </w:rPr>
        <w:t>The</w:t>
      </w:r>
      <w:r>
        <w:rPr>
          <w:rFonts w:ascii="HelveticaNeue-LightCond" w:hAnsi="HelveticaNeue-LightCond" w:cs="HelveticaNeue-LightCond" w:eastAsia="HelveticaNeue-LightCond"/>
          <w:color w:val="231F20"/>
          <w:spacing w:val="-9"/>
        </w:rPr>
        <w:t> </w:t>
      </w:r>
      <w:r>
        <w:rPr>
          <w:rFonts w:ascii="HelveticaNeue-LightCond" w:hAnsi="HelveticaNeue-LightCond" w:cs="HelveticaNeue-LightCond" w:eastAsia="HelveticaNeue-LightCond"/>
          <w:color w:val="231F20"/>
        </w:rPr>
        <w:t>STEPS</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vision</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‘to</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be</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a</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leading</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national</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provider</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of</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services</w:t>
      </w:r>
      <w:r>
        <w:rPr>
          <w:rFonts w:ascii="HelveticaNeue-LightCond" w:hAnsi="HelveticaNeue-LightCond" w:cs="HelveticaNeue-LightCond" w:eastAsia="HelveticaNeue-LightCond"/>
          <w:color w:val="231F20"/>
          <w:spacing w:val="-8"/>
        </w:rPr>
        <w:t> </w:t>
      </w:r>
      <w:r>
        <w:rPr>
          <w:rFonts w:ascii="HelveticaNeue-LightCond" w:hAnsi="HelveticaNeue-LightCond" w:cs="HelveticaNeue-LightCond" w:eastAsia="HelveticaNeue-LightCond"/>
          <w:color w:val="231F20"/>
        </w:rPr>
        <w:t>that</w:t>
      </w:r>
      <w:r>
        <w:rPr>
          <w:rFonts w:ascii="HelveticaNeue-LightCond" w:hAnsi="HelveticaNeue-LightCond" w:cs="HelveticaNeue-LightCond" w:eastAsia="HelveticaNeue-LightCond"/>
          <w:color w:val="231F20"/>
          <w:w w:val="98"/>
        </w:rPr>
        <w:t> </w:t>
      </w:r>
      <w:r>
        <w:rPr>
          <w:rFonts w:ascii="HelveticaNeue-LightCond" w:hAnsi="HelveticaNeue-LightCond" w:cs="HelveticaNeue-LightCond" w:eastAsia="HelveticaNeue-LightCond"/>
          <w:color w:val="231F20"/>
        </w:rPr>
        <w:t>strengthens</w:t>
      </w:r>
      <w:r>
        <w:rPr>
          <w:rFonts w:ascii="HelveticaNeue-LightCond" w:hAnsi="HelveticaNeue-LightCond" w:cs="HelveticaNeue-LightCond" w:eastAsia="HelveticaNeue-LightCond"/>
          <w:color w:val="231F20"/>
          <w:spacing w:val="-10"/>
        </w:rPr>
        <w:t> </w:t>
      </w:r>
      <w:r>
        <w:rPr>
          <w:rFonts w:ascii="HelveticaNeue-LightCond" w:hAnsi="HelveticaNeue-LightCond" w:cs="HelveticaNeue-LightCond" w:eastAsia="HelveticaNeue-LightCond"/>
          <w:color w:val="231F20"/>
        </w:rPr>
        <w:t>communities</w:t>
      </w:r>
      <w:r>
        <w:rPr>
          <w:rFonts w:ascii="HelveticaNeue-LightCond" w:hAnsi="HelveticaNeue-LightCond" w:cs="HelveticaNeue-LightCond" w:eastAsia="HelveticaNeue-LightCond"/>
          <w:color w:val="231F20"/>
          <w:spacing w:val="-10"/>
        </w:rPr>
        <w:t> </w:t>
      </w:r>
      <w:r>
        <w:rPr>
          <w:rFonts w:ascii="HelveticaNeue-LightCond" w:hAnsi="HelveticaNeue-LightCond" w:cs="HelveticaNeue-LightCond" w:eastAsia="HelveticaNeue-LightCond"/>
          <w:color w:val="231F20"/>
        </w:rPr>
        <w:t>by</w:t>
      </w:r>
      <w:r>
        <w:rPr>
          <w:rFonts w:ascii="HelveticaNeue-LightCond" w:hAnsi="HelveticaNeue-LightCond" w:cs="HelveticaNeue-LightCond" w:eastAsia="HelveticaNeue-LightCond"/>
          <w:color w:val="231F20"/>
          <w:spacing w:val="-9"/>
        </w:rPr>
        <w:t> </w:t>
      </w:r>
      <w:r>
        <w:rPr>
          <w:rFonts w:ascii="HelveticaNeue-LightCond" w:hAnsi="HelveticaNeue-LightCond" w:cs="HelveticaNeue-LightCond" w:eastAsia="HelveticaNeue-LightCond"/>
          <w:color w:val="231F20"/>
        </w:rPr>
        <w:t>recognising</w:t>
      </w:r>
      <w:r>
        <w:rPr>
          <w:rFonts w:ascii="HelveticaNeue-LightCond" w:hAnsi="HelveticaNeue-LightCond" w:cs="HelveticaNeue-LightCond" w:eastAsia="HelveticaNeue-LightCond"/>
          <w:color w:val="231F20"/>
          <w:spacing w:val="-10"/>
        </w:rPr>
        <w:t> </w:t>
      </w:r>
      <w:r>
        <w:rPr>
          <w:rFonts w:ascii="HelveticaNeue-LightCond" w:hAnsi="HelveticaNeue-LightCond" w:cs="HelveticaNeue-LightCond" w:eastAsia="HelveticaNeue-LightCond"/>
          <w:color w:val="231F20"/>
        </w:rPr>
        <w:t>the</w:t>
      </w:r>
      <w:r>
        <w:rPr>
          <w:rFonts w:ascii="HelveticaNeue-LightCond" w:hAnsi="HelveticaNeue-LightCond" w:cs="HelveticaNeue-LightCond" w:eastAsia="HelveticaNeue-LightCond"/>
          <w:color w:val="231F20"/>
          <w:spacing w:val="-9"/>
        </w:rPr>
        <w:t> </w:t>
      </w:r>
      <w:r>
        <w:rPr>
          <w:rFonts w:ascii="HelveticaNeue-LightCond" w:hAnsi="HelveticaNeue-LightCond" w:cs="HelveticaNeue-LightCond" w:eastAsia="HelveticaNeue-LightCond"/>
          <w:color w:val="231F20"/>
        </w:rPr>
        <w:t>value</w:t>
      </w:r>
      <w:r>
        <w:rPr>
          <w:rFonts w:ascii="HelveticaNeue-LightCond" w:hAnsi="HelveticaNeue-LightCond" w:cs="HelveticaNeue-LightCond" w:eastAsia="HelveticaNeue-LightCond"/>
          <w:color w:val="231F20"/>
          <w:spacing w:val="-10"/>
        </w:rPr>
        <w:t> </w:t>
      </w:r>
      <w:r>
        <w:rPr>
          <w:rFonts w:ascii="HelveticaNeue-LightCond" w:hAnsi="HelveticaNeue-LightCond" w:cs="HelveticaNeue-LightCond" w:eastAsia="HelveticaNeue-LightCond"/>
          <w:color w:val="231F20"/>
        </w:rPr>
        <w:t>of</w:t>
      </w:r>
      <w:r>
        <w:rPr>
          <w:rFonts w:ascii="HelveticaNeue-LightCond" w:hAnsi="HelveticaNeue-LightCond" w:cs="HelveticaNeue-LightCond" w:eastAsia="HelveticaNeue-LightCond"/>
          <w:color w:val="231F20"/>
          <w:spacing w:val="-10"/>
        </w:rPr>
        <w:t> </w:t>
      </w:r>
      <w:r>
        <w:rPr>
          <w:rFonts w:ascii="HelveticaNeue-LightCond" w:hAnsi="HelveticaNeue-LightCond" w:cs="HelveticaNeue-LightCond" w:eastAsia="HelveticaNeue-LightCond"/>
          <w:color w:val="231F20"/>
        </w:rPr>
        <w:t>all</w:t>
      </w:r>
      <w:r>
        <w:rPr>
          <w:rFonts w:ascii="HelveticaNeue-LightCond" w:hAnsi="HelveticaNeue-LightCond" w:cs="HelveticaNeue-LightCond" w:eastAsia="HelveticaNeue-LightCond"/>
          <w:color w:val="231F20"/>
          <w:spacing w:val="-9"/>
        </w:rPr>
        <w:t> </w:t>
      </w:r>
      <w:r>
        <w:rPr>
          <w:rFonts w:ascii="HelveticaNeue-LightCond" w:hAnsi="HelveticaNeue-LightCond" w:cs="HelveticaNeue-LightCond" w:eastAsia="HelveticaNeue-LightCond"/>
          <w:color w:val="231F20"/>
        </w:rPr>
        <w:t>people’</w:t>
      </w:r>
      <w:r>
        <w:rPr>
          <w:rFonts w:ascii="HelveticaNeue-LightCond" w:hAnsi="HelveticaNeue-LightCond" w:cs="HelveticaNeue-LightCond" w:eastAsia="HelveticaNeue-LightCond"/>
          <w:color w:val="231F20"/>
          <w:spacing w:val="-10"/>
        </w:rPr>
        <w:t> </w:t>
      </w:r>
      <w:r>
        <w:rPr>
          <w:rFonts w:ascii="HelveticaNeue-LightCond" w:hAnsi="HelveticaNeue-LightCond" w:cs="HelveticaNeue-LightCond" w:eastAsia="HelveticaNeue-LightCond"/>
          <w:color w:val="231F20"/>
        </w:rPr>
        <w:t>-</w:t>
      </w:r>
      <w:r>
        <w:rPr>
          <w:rFonts w:ascii="HelveticaNeue-LightCond" w:hAnsi="HelveticaNeue-LightCond" w:cs="HelveticaNeue-LightCond" w:eastAsia="HelveticaNeue-LightCond"/>
          <w:color w:val="231F20"/>
          <w:spacing w:val="-9"/>
        </w:rPr>
        <w:t> </w:t>
      </w:r>
      <w:r>
        <w:rPr>
          <w:rFonts w:ascii="HelveticaNeue-LightCond" w:hAnsi="HelveticaNeue-LightCond" w:cs="HelveticaNeue-LightCond" w:eastAsia="HelveticaNeue-LightCond"/>
          <w:color w:val="231F20"/>
        </w:rPr>
        <w:t>is</w:t>
      </w:r>
      <w:r>
        <w:rPr>
          <w:rFonts w:ascii="HelveticaNeue-LightCond" w:hAnsi="HelveticaNeue-LightCond" w:cs="HelveticaNeue-LightCond" w:eastAsia="HelveticaNeue-LightCond"/>
          <w:color w:val="231F20"/>
          <w:w w:val="98"/>
        </w:rPr>
        <w:t> </w:t>
      </w:r>
      <w:r>
        <w:rPr>
          <w:rFonts w:ascii="HelveticaNeue-LightCond" w:hAnsi="HelveticaNeue-LightCond" w:cs="HelveticaNeue-LightCond" w:eastAsia="HelveticaNeue-LightCond"/>
          <w:color w:val="231F20"/>
        </w:rPr>
        <w:t>supported</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by</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our</w:t>
      </w:r>
      <w:r>
        <w:rPr>
          <w:rFonts w:ascii="HelveticaNeue-LightCond" w:hAnsi="HelveticaNeue-LightCond" w:cs="HelveticaNeue-LightCond" w:eastAsia="HelveticaNeue-LightCond"/>
          <w:color w:val="231F20"/>
          <w:spacing w:val="-11"/>
        </w:rPr>
        <w:t> </w:t>
      </w:r>
      <w:r>
        <w:rPr>
          <w:rFonts w:ascii="HelveticaNeue-LightCond" w:hAnsi="HelveticaNeue-LightCond" w:cs="HelveticaNeue-LightCond" w:eastAsia="HelveticaNeue-LightCond"/>
          <w:color w:val="231F20"/>
        </w:rPr>
        <w:t>mission</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‘to</w:t>
      </w:r>
      <w:r>
        <w:rPr>
          <w:rFonts w:ascii="HelveticaNeue-LightCond" w:hAnsi="HelveticaNeue-LightCond" w:cs="HelveticaNeue-LightCond" w:eastAsia="HelveticaNeue-LightCond"/>
          <w:color w:val="231F20"/>
          <w:spacing w:val="-11"/>
        </w:rPr>
        <w:t> </w:t>
      </w:r>
      <w:r>
        <w:rPr>
          <w:rFonts w:ascii="HelveticaNeue-LightCond" w:hAnsi="HelveticaNeue-LightCond" w:cs="HelveticaNeue-LightCond" w:eastAsia="HelveticaNeue-LightCond"/>
          <w:color w:val="231F20"/>
        </w:rPr>
        <w:t>strengthen</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communities</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nationally,</w:t>
      </w:r>
      <w:r>
        <w:rPr>
          <w:rFonts w:ascii="HelveticaNeue-LightCond" w:hAnsi="HelveticaNeue-LightCond" w:cs="HelveticaNeue-LightCond" w:eastAsia="HelveticaNeue-LightCond"/>
          <w:color w:val="231F20"/>
          <w:w w:val="98"/>
        </w:rPr>
        <w:t> </w:t>
      </w:r>
      <w:r>
        <w:rPr>
          <w:rFonts w:ascii="HelveticaNeue-LightCond" w:hAnsi="HelveticaNeue-LightCond" w:cs="HelveticaNeue-LightCond" w:eastAsia="HelveticaNeue-LightCond"/>
          <w:color w:val="231F20"/>
        </w:rPr>
        <w:t>STEPS</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will</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grow</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and</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expand</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services,</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strengthen</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quality</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pathways,</w:t>
      </w:r>
      <w:r>
        <w:rPr>
          <w:rFonts w:ascii="HelveticaNeue-LightCond" w:hAnsi="HelveticaNeue-LightCond" w:cs="HelveticaNeue-LightCond" w:eastAsia="HelveticaNeue-LightCond"/>
          <w:color w:val="231F20"/>
          <w:w w:val="98"/>
        </w:rPr>
        <w:t> </w:t>
      </w:r>
      <w:r>
        <w:rPr>
          <w:rFonts w:ascii="HelveticaNeue-LightCond" w:hAnsi="HelveticaNeue-LightCond" w:cs="HelveticaNeue-LightCond" w:eastAsia="HelveticaNeue-LightCond"/>
          <w:color w:val="231F20"/>
        </w:rPr>
        <w:t>promote</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innovation</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to</w:t>
      </w:r>
      <w:r>
        <w:rPr>
          <w:rFonts w:ascii="HelveticaNeue-LightCond" w:hAnsi="HelveticaNeue-LightCond" w:cs="HelveticaNeue-LightCond" w:eastAsia="HelveticaNeue-LightCond"/>
          <w:color w:val="231F20"/>
          <w:spacing w:val="-11"/>
        </w:rPr>
        <w:t> </w:t>
      </w:r>
      <w:r>
        <w:rPr>
          <w:rFonts w:ascii="HelveticaNeue-LightCond" w:hAnsi="HelveticaNeue-LightCond" w:cs="HelveticaNeue-LightCond" w:eastAsia="HelveticaNeue-LightCond"/>
          <w:color w:val="231F20"/>
        </w:rPr>
        <w:t>ensure</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sustainability,</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value</w:t>
      </w:r>
      <w:r>
        <w:rPr>
          <w:rFonts w:ascii="HelveticaNeue-LightCond" w:hAnsi="HelveticaNeue-LightCond" w:cs="HelveticaNeue-LightCond" w:eastAsia="HelveticaNeue-LightCond"/>
          <w:color w:val="231F20"/>
          <w:spacing w:val="-11"/>
        </w:rPr>
        <w:t> </w:t>
      </w:r>
      <w:r>
        <w:rPr>
          <w:rFonts w:ascii="HelveticaNeue-LightCond" w:hAnsi="HelveticaNeue-LightCond" w:cs="HelveticaNeue-LightCond" w:eastAsia="HelveticaNeue-LightCond"/>
          <w:color w:val="231F20"/>
        </w:rPr>
        <w:t>skilled</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staff</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and</w:t>
      </w:r>
      <w:r>
        <w:rPr>
          <w:rFonts w:ascii="HelveticaNeue-LightCond" w:hAnsi="HelveticaNeue-LightCond" w:cs="HelveticaNeue-LightCond" w:eastAsia="HelveticaNeue-LightCond"/>
          <w:color w:val="231F20"/>
          <w:w w:val="98"/>
        </w:rPr>
        <w:t> </w:t>
      </w:r>
      <w:r>
        <w:rPr>
          <w:rFonts w:ascii="HelveticaNeue-LightCond" w:hAnsi="HelveticaNeue-LightCond" w:cs="HelveticaNeue-LightCond" w:eastAsia="HelveticaNeue-LightCond"/>
          <w:color w:val="231F20"/>
        </w:rPr>
        <w:t>deliver</w:t>
      </w:r>
      <w:r>
        <w:rPr>
          <w:rFonts w:ascii="HelveticaNeue-LightCond" w:hAnsi="HelveticaNeue-LightCond" w:cs="HelveticaNeue-LightCond" w:eastAsia="HelveticaNeue-LightCond"/>
          <w:color w:val="231F20"/>
          <w:spacing w:val="-13"/>
        </w:rPr>
        <w:t> </w:t>
      </w:r>
      <w:r>
        <w:rPr>
          <w:rFonts w:ascii="HelveticaNeue-LightCond" w:hAnsi="HelveticaNeue-LightCond" w:cs="HelveticaNeue-LightCond" w:eastAsia="HelveticaNeue-LightCond"/>
          <w:color w:val="231F20"/>
        </w:rPr>
        <w:t>exceptional</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service</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that</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is</w:t>
      </w:r>
      <w:r>
        <w:rPr>
          <w:rFonts w:ascii="HelveticaNeue-LightCond" w:hAnsi="HelveticaNeue-LightCond" w:cs="HelveticaNeue-LightCond" w:eastAsia="HelveticaNeue-LightCond"/>
          <w:color w:val="231F20"/>
          <w:spacing w:val="-13"/>
        </w:rPr>
        <w:t> </w:t>
      </w:r>
      <w:r>
        <w:rPr>
          <w:rFonts w:ascii="HelveticaNeue-LightCond" w:hAnsi="HelveticaNeue-LightCond" w:cs="HelveticaNeue-LightCond" w:eastAsia="HelveticaNeue-LightCond"/>
          <w:color w:val="231F20"/>
        </w:rPr>
        <w:t>always</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customer</w:t>
      </w:r>
      <w:r>
        <w:rPr>
          <w:rFonts w:ascii="HelveticaNeue-LightCond" w:hAnsi="HelveticaNeue-LightCond" w:cs="HelveticaNeue-LightCond" w:eastAsia="HelveticaNeue-LightCond"/>
          <w:color w:val="231F20"/>
          <w:spacing w:val="-12"/>
        </w:rPr>
        <w:t> </w:t>
      </w:r>
      <w:r>
        <w:rPr>
          <w:rFonts w:ascii="HelveticaNeue-LightCond" w:hAnsi="HelveticaNeue-LightCond" w:cs="HelveticaNeue-LightCond" w:eastAsia="HelveticaNeue-LightCond"/>
          <w:color w:val="231F20"/>
        </w:rPr>
        <w:t>focused’.</w:t>
      </w:r>
      <w:r>
        <w:rPr>
          <w:rFonts w:ascii="HelveticaNeue-LightCond" w:hAnsi="HelveticaNeue-LightCond" w:cs="HelveticaNeue-LightCond" w:eastAsia="HelveticaNeue-LightCond"/>
        </w:rPr>
      </w:r>
    </w:p>
    <w:p>
      <w:pPr>
        <w:pStyle w:val="BodyText"/>
        <w:spacing w:line="263" w:lineRule="auto"/>
        <w:ind w:left="110" w:right="0"/>
        <w:jc w:val="left"/>
        <w:rPr>
          <w:rFonts w:ascii="HelveticaNeue-LightCond" w:hAnsi="HelveticaNeue-LightCond" w:cs="HelveticaNeue-LightCond" w:eastAsia="HelveticaNeue-LightCond"/>
        </w:rPr>
      </w:pPr>
      <w:r>
        <w:rPr>
          <w:rFonts w:ascii="HelveticaNeue-LightCond"/>
          <w:color w:val="231F20"/>
        </w:rPr>
        <w:t>Our</w:t>
      </w:r>
      <w:r>
        <w:rPr>
          <w:rFonts w:ascii="HelveticaNeue-LightCond"/>
          <w:color w:val="231F20"/>
          <w:spacing w:val="-6"/>
        </w:rPr>
        <w:t> </w:t>
      </w:r>
      <w:r>
        <w:rPr>
          <w:rFonts w:ascii="HelveticaNeue-LightCond"/>
          <w:color w:val="231F20"/>
        </w:rPr>
        <w:t>vision</w:t>
      </w:r>
      <w:r>
        <w:rPr>
          <w:rFonts w:ascii="HelveticaNeue-LightCond"/>
          <w:color w:val="231F20"/>
          <w:spacing w:val="-5"/>
        </w:rPr>
        <w:t> </w:t>
      </w:r>
      <w:r>
        <w:rPr>
          <w:rFonts w:ascii="HelveticaNeue-LightCond"/>
          <w:color w:val="231F20"/>
        </w:rPr>
        <w:t>clearly</w:t>
      </w:r>
      <w:r>
        <w:rPr>
          <w:rFonts w:ascii="HelveticaNeue-LightCond"/>
          <w:color w:val="231F20"/>
          <w:spacing w:val="-6"/>
        </w:rPr>
        <w:t> </w:t>
      </w:r>
      <w:r>
        <w:rPr>
          <w:rFonts w:ascii="HelveticaNeue-LightCond"/>
          <w:color w:val="231F20"/>
        </w:rPr>
        <w:t>identifies</w:t>
      </w:r>
      <w:r>
        <w:rPr>
          <w:rFonts w:ascii="HelveticaNeue-LightCond"/>
          <w:color w:val="231F20"/>
          <w:spacing w:val="-5"/>
        </w:rPr>
        <w:t> </w:t>
      </w:r>
      <w:r>
        <w:rPr>
          <w:rFonts w:ascii="HelveticaNeue-LightCond"/>
          <w:color w:val="231F20"/>
        </w:rPr>
        <w:t>our</w:t>
      </w:r>
      <w:r>
        <w:rPr>
          <w:rFonts w:ascii="HelveticaNeue-LightCond"/>
          <w:color w:val="231F20"/>
          <w:spacing w:val="-6"/>
        </w:rPr>
        <w:t> </w:t>
      </w:r>
      <w:r>
        <w:rPr>
          <w:rFonts w:ascii="HelveticaNeue-LightCond"/>
          <w:color w:val="231F20"/>
        </w:rPr>
        <w:t>commitment</w:t>
      </w:r>
      <w:r>
        <w:rPr>
          <w:rFonts w:ascii="HelveticaNeue-LightCond"/>
          <w:color w:val="231F20"/>
          <w:spacing w:val="-5"/>
        </w:rPr>
        <w:t> </w:t>
      </w:r>
      <w:r>
        <w:rPr>
          <w:rFonts w:ascii="HelveticaNeue-LightCond"/>
          <w:color w:val="231F20"/>
        </w:rPr>
        <w:t>to</w:t>
      </w:r>
      <w:r>
        <w:rPr>
          <w:rFonts w:ascii="HelveticaNeue-LightCond"/>
          <w:color w:val="231F20"/>
          <w:spacing w:val="-5"/>
        </w:rPr>
        <w:t> </w:t>
      </w:r>
      <w:r>
        <w:rPr>
          <w:rFonts w:ascii="HelveticaNeue-LightCond"/>
          <w:color w:val="231F20"/>
        </w:rPr>
        <w:t>being</w:t>
      </w:r>
      <w:r>
        <w:rPr>
          <w:rFonts w:ascii="HelveticaNeue-LightCond"/>
          <w:color w:val="231F20"/>
          <w:spacing w:val="-6"/>
        </w:rPr>
        <w:t> </w:t>
      </w:r>
      <w:r>
        <w:rPr>
          <w:rFonts w:ascii="HelveticaNeue-LightCond"/>
          <w:color w:val="231F20"/>
        </w:rPr>
        <w:t>a</w:t>
      </w:r>
      <w:r>
        <w:rPr>
          <w:rFonts w:ascii="HelveticaNeue-LightCond"/>
          <w:color w:val="231F20"/>
          <w:spacing w:val="-5"/>
        </w:rPr>
        <w:t> </w:t>
      </w:r>
      <w:r>
        <w:rPr>
          <w:rFonts w:ascii="HelveticaNeue-LightCond"/>
          <w:color w:val="231F20"/>
        </w:rPr>
        <w:t>leading</w:t>
      </w:r>
      <w:r>
        <w:rPr>
          <w:rFonts w:ascii="HelveticaNeue-LightCond"/>
          <w:color w:val="231F20"/>
          <w:w w:val="99"/>
        </w:rPr>
        <w:t> </w:t>
      </w:r>
      <w:r>
        <w:rPr>
          <w:rFonts w:ascii="HelveticaNeue-LightCond"/>
          <w:color w:val="231F20"/>
        </w:rPr>
        <w:t>national</w:t>
      </w:r>
      <w:r>
        <w:rPr>
          <w:rFonts w:ascii="HelveticaNeue-LightCond"/>
          <w:color w:val="231F20"/>
          <w:spacing w:val="-5"/>
        </w:rPr>
        <w:t> </w:t>
      </w:r>
      <w:r>
        <w:rPr>
          <w:rFonts w:ascii="HelveticaNeue-LightCond"/>
          <w:color w:val="231F20"/>
        </w:rPr>
        <w:t>provider</w:t>
      </w:r>
      <w:r>
        <w:rPr>
          <w:rFonts w:ascii="HelveticaNeue-LightCond"/>
          <w:color w:val="231F20"/>
          <w:spacing w:val="-5"/>
        </w:rPr>
        <w:t> </w:t>
      </w:r>
      <w:r>
        <w:rPr>
          <w:rFonts w:ascii="HelveticaNeue-LightCond"/>
          <w:color w:val="231F20"/>
        </w:rPr>
        <w:t>of</w:t>
      </w:r>
      <w:r>
        <w:rPr>
          <w:rFonts w:ascii="HelveticaNeue-LightCond"/>
          <w:color w:val="231F20"/>
          <w:spacing w:val="-5"/>
        </w:rPr>
        <w:t> </w:t>
      </w:r>
      <w:r>
        <w:rPr>
          <w:rFonts w:ascii="HelveticaNeue-LightCond"/>
          <w:color w:val="231F20"/>
        </w:rPr>
        <w:t>services,</w:t>
      </w:r>
      <w:r>
        <w:rPr>
          <w:rFonts w:ascii="HelveticaNeue-LightCond"/>
          <w:color w:val="231F20"/>
          <w:spacing w:val="-5"/>
        </w:rPr>
        <w:t> </w:t>
      </w:r>
      <w:r>
        <w:rPr>
          <w:rFonts w:ascii="HelveticaNeue-LightCond"/>
          <w:color w:val="231F20"/>
        </w:rPr>
        <w:t>and</w:t>
      </w:r>
      <w:r>
        <w:rPr>
          <w:rFonts w:ascii="HelveticaNeue-LightCond"/>
          <w:color w:val="231F20"/>
          <w:spacing w:val="-5"/>
        </w:rPr>
        <w:t> </w:t>
      </w:r>
      <w:r>
        <w:rPr>
          <w:rFonts w:ascii="HelveticaNeue-LightCond"/>
          <w:color w:val="231F20"/>
        </w:rPr>
        <w:t>it</w:t>
      </w:r>
      <w:r>
        <w:rPr>
          <w:rFonts w:ascii="HelveticaNeue-LightCond"/>
          <w:color w:val="231F20"/>
          <w:spacing w:val="-5"/>
        </w:rPr>
        <w:t> </w:t>
      </w:r>
      <w:r>
        <w:rPr>
          <w:rFonts w:ascii="HelveticaNeue-LightCond"/>
          <w:color w:val="231F20"/>
        </w:rPr>
        <w:t>has</w:t>
      </w:r>
      <w:r>
        <w:rPr>
          <w:rFonts w:ascii="HelveticaNeue-LightCond"/>
          <w:color w:val="231F20"/>
          <w:spacing w:val="-5"/>
        </w:rPr>
        <w:t> </w:t>
      </w:r>
      <w:r>
        <w:rPr>
          <w:rFonts w:ascii="HelveticaNeue-LightCond"/>
          <w:color w:val="231F20"/>
        </w:rPr>
        <w:t>been</w:t>
      </w:r>
      <w:r>
        <w:rPr>
          <w:rFonts w:ascii="HelveticaNeue-LightCond"/>
          <w:color w:val="231F20"/>
          <w:spacing w:val="-5"/>
        </w:rPr>
        <w:t> </w:t>
      </w:r>
      <w:r>
        <w:rPr>
          <w:rFonts w:ascii="HelveticaNeue-LightCond"/>
          <w:color w:val="231F20"/>
        </w:rPr>
        <w:t>essential</w:t>
      </w:r>
      <w:r>
        <w:rPr>
          <w:rFonts w:ascii="HelveticaNeue-LightCond"/>
          <w:color w:val="231F20"/>
          <w:spacing w:val="-4"/>
        </w:rPr>
        <w:t> </w:t>
      </w:r>
      <w:r>
        <w:rPr>
          <w:rFonts w:ascii="HelveticaNeue-LightCond"/>
          <w:color w:val="231F20"/>
        </w:rPr>
        <w:t>to</w:t>
      </w:r>
      <w:r>
        <w:rPr>
          <w:rFonts w:ascii="HelveticaNeue-LightCond"/>
          <w:color w:val="231F20"/>
          <w:spacing w:val="-5"/>
        </w:rPr>
        <w:t> </w:t>
      </w:r>
      <w:r>
        <w:rPr>
          <w:rFonts w:ascii="HelveticaNeue-LightCond"/>
          <w:color w:val="231F20"/>
        </w:rPr>
        <w:t>review</w:t>
      </w:r>
      <w:r>
        <w:rPr>
          <w:rFonts w:ascii="HelveticaNeue-LightCond"/>
          <w:color w:val="231F20"/>
          <w:spacing w:val="-5"/>
        </w:rPr>
        <w:t> </w:t>
      </w:r>
      <w:r>
        <w:rPr>
          <w:rFonts w:ascii="HelveticaNeue-LightCond"/>
          <w:color w:val="231F20"/>
        </w:rPr>
        <w:t>our</w:t>
      </w:r>
      <w:r>
        <w:rPr>
          <w:rFonts w:ascii="HelveticaNeue-LightCond"/>
          <w:color w:val="231F20"/>
          <w:w w:val="99"/>
        </w:rPr>
        <w:t> </w:t>
      </w:r>
      <w:r>
        <w:rPr>
          <w:rFonts w:ascii="HelveticaNeue-LightCond"/>
          <w:color w:val="231F20"/>
        </w:rPr>
        <w:t>governance</w:t>
      </w:r>
      <w:r>
        <w:rPr>
          <w:rFonts w:ascii="HelveticaNeue-LightCond"/>
          <w:color w:val="231F20"/>
          <w:spacing w:val="-6"/>
        </w:rPr>
        <w:t> </w:t>
      </w:r>
      <w:r>
        <w:rPr>
          <w:rFonts w:ascii="HelveticaNeue-LightCond"/>
          <w:color w:val="231F20"/>
        </w:rPr>
        <w:t>structure</w:t>
      </w:r>
      <w:r>
        <w:rPr>
          <w:rFonts w:ascii="HelveticaNeue-LightCond"/>
          <w:color w:val="231F20"/>
          <w:spacing w:val="-6"/>
        </w:rPr>
        <w:t> </w:t>
      </w:r>
      <w:r>
        <w:rPr>
          <w:rFonts w:ascii="HelveticaNeue-LightCond"/>
          <w:color w:val="231F20"/>
        </w:rPr>
        <w:t>to</w:t>
      </w:r>
      <w:r>
        <w:rPr>
          <w:rFonts w:ascii="HelveticaNeue-LightCond"/>
          <w:color w:val="231F20"/>
          <w:spacing w:val="-6"/>
        </w:rPr>
        <w:t> </w:t>
      </w:r>
      <w:r>
        <w:rPr>
          <w:rFonts w:ascii="HelveticaNeue-LightCond"/>
          <w:color w:val="231F20"/>
        </w:rPr>
        <w:t>ensure</w:t>
      </w:r>
      <w:r>
        <w:rPr>
          <w:rFonts w:ascii="HelveticaNeue-LightCond"/>
          <w:color w:val="231F20"/>
          <w:spacing w:val="-5"/>
        </w:rPr>
        <w:t> </w:t>
      </w:r>
      <w:r>
        <w:rPr>
          <w:rFonts w:ascii="HelveticaNeue-LightCond"/>
          <w:color w:val="231F20"/>
        </w:rPr>
        <w:t>we</w:t>
      </w:r>
      <w:r>
        <w:rPr>
          <w:rFonts w:ascii="HelveticaNeue-LightCond"/>
          <w:color w:val="231F20"/>
          <w:spacing w:val="-6"/>
        </w:rPr>
        <w:t> </w:t>
      </w:r>
      <w:r>
        <w:rPr>
          <w:rFonts w:ascii="HelveticaNeue-LightCond"/>
          <w:color w:val="231F20"/>
        </w:rPr>
        <w:t>have</w:t>
      </w:r>
      <w:r>
        <w:rPr>
          <w:rFonts w:ascii="HelveticaNeue-LightCond"/>
          <w:color w:val="231F20"/>
          <w:spacing w:val="-6"/>
        </w:rPr>
        <w:t> </w:t>
      </w:r>
      <w:r>
        <w:rPr>
          <w:rFonts w:ascii="HelveticaNeue-LightCond"/>
          <w:color w:val="231F20"/>
        </w:rPr>
        <w:t>a</w:t>
      </w:r>
      <w:r>
        <w:rPr>
          <w:rFonts w:ascii="HelveticaNeue-LightCond"/>
          <w:color w:val="231F20"/>
          <w:spacing w:val="-6"/>
        </w:rPr>
        <w:t> </w:t>
      </w:r>
      <w:r>
        <w:rPr>
          <w:rFonts w:ascii="HelveticaNeue-LightCond"/>
          <w:color w:val="231F20"/>
        </w:rPr>
        <w:t>sustainable</w:t>
      </w:r>
      <w:r>
        <w:rPr>
          <w:rFonts w:ascii="HelveticaNeue-LightCond"/>
          <w:color w:val="231F20"/>
          <w:spacing w:val="-5"/>
        </w:rPr>
        <w:t> </w:t>
      </w:r>
      <w:r>
        <w:rPr>
          <w:rFonts w:ascii="HelveticaNeue-LightCond"/>
          <w:color w:val="231F20"/>
        </w:rPr>
        <w:t>platform</w:t>
      </w:r>
      <w:r>
        <w:rPr>
          <w:rFonts w:ascii="HelveticaNeue-LightCond"/>
          <w:color w:val="231F20"/>
          <w:spacing w:val="-6"/>
        </w:rPr>
        <w:t> </w:t>
      </w:r>
      <w:r>
        <w:rPr>
          <w:rFonts w:ascii="HelveticaNeue-LightCond"/>
          <w:color w:val="231F20"/>
        </w:rPr>
        <w:t>for</w:t>
      </w:r>
      <w:r>
        <w:rPr>
          <w:rFonts w:ascii="HelveticaNeue-LightCond"/>
          <w:color w:val="231F20"/>
          <w:w w:val="99"/>
        </w:rPr>
        <w:t> </w:t>
      </w:r>
      <w:r>
        <w:rPr>
          <w:rFonts w:ascii="HelveticaNeue-LightCond"/>
          <w:color w:val="231F20"/>
        </w:rPr>
        <w:t>the</w:t>
      </w:r>
      <w:r>
        <w:rPr>
          <w:rFonts w:ascii="HelveticaNeue-LightCond"/>
          <w:color w:val="231F20"/>
          <w:spacing w:val="-6"/>
        </w:rPr>
        <w:t> </w:t>
      </w:r>
      <w:r>
        <w:rPr>
          <w:rFonts w:ascii="HelveticaNeue-LightCond"/>
          <w:color w:val="231F20"/>
        </w:rPr>
        <w:t>continued</w:t>
      </w:r>
      <w:r>
        <w:rPr>
          <w:rFonts w:ascii="HelveticaNeue-LightCond"/>
          <w:color w:val="231F20"/>
          <w:spacing w:val="-6"/>
        </w:rPr>
        <w:t> </w:t>
      </w:r>
      <w:r>
        <w:rPr>
          <w:rFonts w:ascii="HelveticaNeue-LightCond"/>
          <w:color w:val="231F20"/>
        </w:rPr>
        <w:t>growth</w:t>
      </w:r>
      <w:r>
        <w:rPr>
          <w:rFonts w:ascii="HelveticaNeue-LightCond"/>
          <w:color w:val="231F20"/>
          <w:spacing w:val="-6"/>
        </w:rPr>
        <w:t> </w:t>
      </w:r>
      <w:r>
        <w:rPr>
          <w:rFonts w:ascii="HelveticaNeue-LightCond"/>
          <w:color w:val="231F20"/>
        </w:rPr>
        <w:t>and</w:t>
      </w:r>
      <w:r>
        <w:rPr>
          <w:rFonts w:ascii="HelveticaNeue-LightCond"/>
          <w:color w:val="231F20"/>
          <w:spacing w:val="-6"/>
        </w:rPr>
        <w:t> </w:t>
      </w:r>
      <w:r>
        <w:rPr>
          <w:rFonts w:ascii="HelveticaNeue-LightCond"/>
          <w:color w:val="231F20"/>
        </w:rPr>
        <w:t>diversification</w:t>
      </w:r>
      <w:r>
        <w:rPr>
          <w:rFonts w:ascii="HelveticaNeue-LightCond"/>
          <w:color w:val="231F20"/>
          <w:spacing w:val="-6"/>
        </w:rPr>
        <w:t> </w:t>
      </w:r>
      <w:r>
        <w:rPr>
          <w:rFonts w:ascii="HelveticaNeue-LightCond"/>
          <w:color w:val="231F20"/>
        </w:rPr>
        <w:t>required</w:t>
      </w:r>
      <w:r>
        <w:rPr>
          <w:rFonts w:ascii="HelveticaNeue-LightCond"/>
          <w:color w:val="231F20"/>
          <w:spacing w:val="-5"/>
        </w:rPr>
        <w:t> </w:t>
      </w:r>
      <w:r>
        <w:rPr>
          <w:rFonts w:ascii="HelveticaNeue-LightCond"/>
          <w:color w:val="231F20"/>
        </w:rPr>
        <w:t>to</w:t>
      </w:r>
      <w:r>
        <w:rPr>
          <w:rFonts w:ascii="HelveticaNeue-LightCond"/>
          <w:color w:val="231F20"/>
          <w:spacing w:val="-6"/>
        </w:rPr>
        <w:t> </w:t>
      </w:r>
      <w:r>
        <w:rPr>
          <w:rFonts w:ascii="HelveticaNeue-LightCond"/>
          <w:color w:val="231F20"/>
        </w:rPr>
        <w:t>attain</w:t>
      </w:r>
      <w:r>
        <w:rPr>
          <w:rFonts w:ascii="HelveticaNeue-LightCond"/>
          <w:color w:val="231F20"/>
          <w:spacing w:val="-6"/>
        </w:rPr>
        <w:t> </w:t>
      </w:r>
      <w:r>
        <w:rPr>
          <w:rFonts w:ascii="HelveticaNeue-LightCond"/>
          <w:color w:val="231F20"/>
        </w:rPr>
        <w:t>this</w:t>
      </w:r>
      <w:r>
        <w:rPr>
          <w:rFonts w:ascii="HelveticaNeue-LightCond"/>
          <w:color w:val="231F20"/>
          <w:spacing w:val="-6"/>
        </w:rPr>
        <w:t> </w:t>
      </w:r>
      <w:r>
        <w:rPr>
          <w:rFonts w:ascii="HelveticaNeue-LightCond"/>
          <w:color w:val="231F20"/>
        </w:rPr>
        <w:t>goal.</w:t>
      </w:r>
      <w:r>
        <w:rPr>
          <w:rFonts w:ascii="HelveticaNeue-LightCond"/>
        </w:rPr>
      </w:r>
    </w:p>
    <w:p>
      <w:pPr>
        <w:pStyle w:val="BodyText"/>
        <w:spacing w:line="263" w:lineRule="auto"/>
        <w:ind w:left="110" w:right="498"/>
        <w:jc w:val="left"/>
        <w:rPr>
          <w:rFonts w:ascii="HelveticaNeue-LightCond" w:hAnsi="HelveticaNeue-LightCond" w:cs="HelveticaNeue-LightCond" w:eastAsia="HelveticaNeue-LightCond"/>
        </w:rPr>
      </w:pPr>
      <w:r>
        <w:rPr>
          <w:rFonts w:ascii="HelveticaNeue-LightCond"/>
          <w:color w:val="231F20"/>
        </w:rPr>
        <w:t>The outcome of this review highlighted our need to move to a company limited by guarantee, with an amended structure</w:t>
      </w:r>
      <w:r>
        <w:rPr>
          <w:rFonts w:ascii="HelveticaNeue-LightCond"/>
        </w:rPr>
      </w:r>
    </w:p>
    <w:p>
      <w:pPr>
        <w:pStyle w:val="BodyText"/>
        <w:spacing w:line="263" w:lineRule="auto" w:before="0"/>
        <w:ind w:left="110" w:right="0"/>
        <w:jc w:val="left"/>
        <w:rPr>
          <w:rFonts w:ascii="HelveticaNeue-LightCond" w:hAnsi="HelveticaNeue-LightCond" w:cs="HelveticaNeue-LightCond" w:eastAsia="HelveticaNeue-LightCond"/>
        </w:rPr>
      </w:pPr>
      <w:r>
        <w:rPr>
          <w:rFonts w:ascii="HelveticaNeue-LightCond"/>
          <w:color w:val="231F20"/>
        </w:rPr>
        <w:t>which allows for the incorporation of other entities either through acquisition, amalgamation or organic growth. This company has been</w:t>
      </w:r>
      <w:r>
        <w:rPr>
          <w:rFonts w:ascii="HelveticaNeue-LightCond"/>
          <w:color w:val="231F20"/>
          <w:spacing w:val="-1"/>
        </w:rPr>
        <w:t> </w:t>
      </w:r>
      <w:r>
        <w:rPr>
          <w:rFonts w:ascii="HelveticaNeue-LightCond"/>
          <w:color w:val="231F20"/>
        </w:rPr>
        <w:t>established</w:t>
      </w:r>
      <w:r>
        <w:rPr>
          <w:rFonts w:ascii="HelveticaNeue-LightCond"/>
          <w:color w:val="231F20"/>
          <w:spacing w:val="-1"/>
        </w:rPr>
        <w:t> </w:t>
      </w:r>
      <w:r>
        <w:rPr>
          <w:rFonts w:ascii="HelveticaNeue-LightCond"/>
          <w:color w:val="231F20"/>
        </w:rPr>
        <w:t>as</w:t>
      </w:r>
      <w:r>
        <w:rPr>
          <w:rFonts w:ascii="HelveticaNeue-LightCond"/>
          <w:color w:val="231F20"/>
          <w:spacing w:val="-1"/>
        </w:rPr>
        <w:t> </w:t>
      </w:r>
      <w:r>
        <w:rPr>
          <w:rFonts w:ascii="HelveticaNeue-LightCond"/>
          <w:color w:val="231F20"/>
        </w:rPr>
        <w:t>STEPS</w:t>
      </w:r>
      <w:r>
        <w:rPr>
          <w:rFonts w:ascii="HelveticaNeue-LightCond"/>
          <w:color w:val="231F20"/>
          <w:spacing w:val="-1"/>
        </w:rPr>
        <w:t> </w:t>
      </w:r>
      <w:r>
        <w:rPr>
          <w:rFonts w:ascii="HelveticaNeue-LightCond"/>
          <w:color w:val="231F20"/>
        </w:rPr>
        <w:t>Group</w:t>
      </w:r>
      <w:r>
        <w:rPr>
          <w:rFonts w:ascii="HelveticaNeue-LightCond"/>
          <w:color w:val="231F20"/>
          <w:spacing w:val="-1"/>
        </w:rPr>
        <w:t> </w:t>
      </w:r>
      <w:r>
        <w:rPr>
          <w:rFonts w:ascii="HelveticaNeue-LightCond"/>
          <w:color w:val="231F20"/>
        </w:rPr>
        <w:t>Australia</w:t>
      </w:r>
      <w:r>
        <w:rPr>
          <w:rFonts w:ascii="HelveticaNeue-LightCond"/>
          <w:color w:val="231F20"/>
          <w:spacing w:val="-1"/>
        </w:rPr>
        <w:t> </w:t>
      </w:r>
      <w:r>
        <w:rPr>
          <w:rFonts w:ascii="HelveticaNeue-LightCond"/>
          <w:color w:val="231F20"/>
        </w:rPr>
        <w:t>Ltd</w:t>
      </w:r>
      <w:r>
        <w:rPr>
          <w:rFonts w:ascii="HelveticaNeue-LightCond"/>
          <w:color w:val="231F20"/>
          <w:spacing w:val="-1"/>
        </w:rPr>
        <w:t> </w:t>
      </w:r>
      <w:r>
        <w:rPr>
          <w:rFonts w:ascii="HelveticaNeue-LightCond"/>
          <w:color w:val="231F20"/>
        </w:rPr>
        <w:t>and</w:t>
      </w:r>
      <w:r>
        <w:rPr>
          <w:rFonts w:ascii="HelveticaNeue-LightCond"/>
          <w:color w:val="231F20"/>
          <w:spacing w:val="-1"/>
        </w:rPr>
        <w:t> </w:t>
      </w:r>
      <w:r>
        <w:rPr>
          <w:rFonts w:ascii="HelveticaNeue-LightCond"/>
          <w:color w:val="231F20"/>
        </w:rPr>
        <w:t>we</w:t>
      </w:r>
      <w:r>
        <w:rPr>
          <w:rFonts w:ascii="HelveticaNeue-LightCond"/>
          <w:color w:val="231F20"/>
          <w:spacing w:val="-1"/>
        </w:rPr>
        <w:t> </w:t>
      </w:r>
      <w:r>
        <w:rPr>
          <w:rFonts w:ascii="HelveticaNeue-LightCond"/>
          <w:color w:val="231F20"/>
        </w:rPr>
        <w:t>are</w:t>
      </w:r>
      <w:r>
        <w:rPr>
          <w:rFonts w:ascii="HelveticaNeue-LightCond"/>
          <w:color w:val="231F20"/>
          <w:spacing w:val="-1"/>
        </w:rPr>
        <w:t> </w:t>
      </w:r>
      <w:r>
        <w:rPr>
          <w:rFonts w:ascii="HelveticaNeue-LightCond"/>
          <w:color w:val="231F20"/>
        </w:rPr>
        <w:t>working</w:t>
      </w:r>
      <w:r>
        <w:rPr>
          <w:rFonts w:ascii="HelveticaNeue-LightCond"/>
          <w:color w:val="231F20"/>
        </w:rPr>
        <w:t> together to implement the new organisational governance structure over the coming year.</w:t>
      </w:r>
      <w:r>
        <w:rPr>
          <w:rFonts w:ascii="HelveticaNeue-LightCond"/>
        </w:rPr>
      </w:r>
    </w:p>
    <w:p>
      <w:pPr>
        <w:pStyle w:val="BodyText"/>
        <w:spacing w:line="263" w:lineRule="auto"/>
        <w:ind w:left="110" w:right="0"/>
        <w:jc w:val="left"/>
        <w:rPr>
          <w:rFonts w:ascii="HelveticaNeue-LightCond" w:hAnsi="HelveticaNeue-LightCond" w:cs="HelveticaNeue-LightCond" w:eastAsia="HelveticaNeue-LightCond"/>
        </w:rPr>
      </w:pPr>
      <w:r>
        <w:rPr>
          <w:rFonts w:ascii="HelveticaNeue-LightCond"/>
          <w:color w:val="231F20"/>
        </w:rPr>
        <w:t>This past year has been a year of change and growth for our staff with an organisational restructure and the takeover and integration of Community Agency for Development Employment and Training (CADET).</w:t>
      </w:r>
      <w:r>
        <w:rPr>
          <w:rFonts w:ascii="HelveticaNeue-LightCond"/>
        </w:rPr>
      </w:r>
    </w:p>
    <w:p>
      <w:pPr>
        <w:pStyle w:val="BodyText"/>
        <w:spacing w:line="263" w:lineRule="auto"/>
        <w:ind w:left="110" w:right="114"/>
        <w:jc w:val="left"/>
        <w:rPr>
          <w:rFonts w:ascii="HelveticaNeue-LightCond" w:hAnsi="HelveticaNeue-LightCond" w:cs="HelveticaNeue-LightCond" w:eastAsia="HelveticaNeue-LightCond"/>
        </w:rPr>
      </w:pPr>
      <w:r>
        <w:rPr>
          <w:rFonts w:ascii="HelveticaNeue-LightCond"/>
          <w:color w:val="231F20"/>
        </w:rPr>
        <w:t>This has been achieved through the dedication of our teams in Employment, Training, Community Services and Social Ventures.</w:t>
      </w:r>
      <w:r>
        <w:rPr>
          <w:rFonts w:ascii="HelveticaNeue-LightCond"/>
        </w:rPr>
      </w:r>
    </w:p>
    <w:p>
      <w:pPr>
        <w:pStyle w:val="BodyText"/>
        <w:spacing w:line="263" w:lineRule="auto"/>
        <w:ind w:left="110" w:right="114"/>
        <w:jc w:val="left"/>
        <w:rPr>
          <w:rFonts w:ascii="HelveticaNeue-LightCond" w:hAnsi="HelveticaNeue-LightCond" w:cs="HelveticaNeue-LightCond" w:eastAsia="HelveticaNeue-LightCond"/>
        </w:rPr>
      </w:pPr>
      <w:r>
        <w:rPr>
          <w:rFonts w:ascii="HelveticaNeue-LightCond"/>
          <w:color w:val="231F20"/>
        </w:rPr>
        <w:t>Expansion into new programs has also been very successful in this past year, and our geographic penetration has spread to encompass offices in coastal Queensland, Northern Territory, Tasmania, Victoria and contracts delivered nationally.</w:t>
      </w:r>
      <w:r>
        <w:rPr>
          <w:rFonts w:ascii="HelveticaNeue-LightCond"/>
        </w:rPr>
      </w:r>
    </w:p>
    <w:p>
      <w:pPr>
        <w:pStyle w:val="BodyText"/>
        <w:spacing w:line="263" w:lineRule="auto"/>
        <w:ind w:left="110" w:right="0"/>
        <w:jc w:val="left"/>
        <w:rPr>
          <w:rFonts w:ascii="HelveticaNeue-LightCond" w:hAnsi="HelveticaNeue-LightCond" w:cs="HelveticaNeue-LightCond" w:eastAsia="HelveticaNeue-LightCond"/>
        </w:rPr>
      </w:pPr>
      <w:r>
        <w:rPr>
          <w:rFonts w:ascii="HelveticaNeue-LightCond"/>
          <w:color w:val="231F20"/>
        </w:rPr>
        <w:t>On behalf of my fellow members of the Board of Directors, I would like</w:t>
      </w:r>
      <w:r>
        <w:rPr>
          <w:rFonts w:ascii="HelveticaNeue-LightCond"/>
          <w:color w:val="231F20"/>
          <w:spacing w:val="-1"/>
        </w:rPr>
        <w:t> </w:t>
      </w:r>
      <w:r>
        <w:rPr>
          <w:rFonts w:ascii="HelveticaNeue-LightCond"/>
          <w:color w:val="231F20"/>
        </w:rPr>
        <w:t>to</w:t>
      </w:r>
      <w:r>
        <w:rPr>
          <w:rFonts w:ascii="HelveticaNeue-LightCond"/>
          <w:color w:val="231F20"/>
          <w:spacing w:val="-1"/>
        </w:rPr>
        <w:t> </w:t>
      </w:r>
      <w:r>
        <w:rPr>
          <w:rFonts w:ascii="HelveticaNeue-LightCond"/>
          <w:color w:val="231F20"/>
        </w:rPr>
        <w:t>thank the</w:t>
      </w:r>
      <w:r>
        <w:rPr>
          <w:rFonts w:ascii="HelveticaNeue-LightCond"/>
          <w:color w:val="231F20"/>
          <w:spacing w:val="-1"/>
        </w:rPr>
        <w:t> </w:t>
      </w:r>
      <w:r>
        <w:rPr>
          <w:rFonts w:ascii="HelveticaNeue-LightCond"/>
          <w:color w:val="231F20"/>
        </w:rPr>
        <w:t>entire team</w:t>
      </w:r>
      <w:r>
        <w:rPr>
          <w:rFonts w:ascii="HelveticaNeue-LightCond"/>
          <w:color w:val="231F20"/>
          <w:spacing w:val="-1"/>
        </w:rPr>
        <w:t> </w:t>
      </w:r>
      <w:r>
        <w:rPr>
          <w:rFonts w:ascii="HelveticaNeue-LightCond"/>
          <w:color w:val="231F20"/>
        </w:rPr>
        <w:t>of STEPS</w:t>
      </w:r>
      <w:r>
        <w:rPr>
          <w:rFonts w:ascii="HelveticaNeue-LightCond"/>
          <w:color w:val="231F20"/>
          <w:spacing w:val="-1"/>
        </w:rPr>
        <w:t> </w:t>
      </w:r>
      <w:r>
        <w:rPr>
          <w:rFonts w:ascii="HelveticaNeue-LightCond"/>
          <w:color w:val="231F20"/>
        </w:rPr>
        <w:t>for their tireless</w:t>
      </w:r>
      <w:r>
        <w:rPr>
          <w:rFonts w:ascii="HelveticaNeue-LightCond"/>
          <w:color w:val="231F20"/>
          <w:spacing w:val="-1"/>
        </w:rPr>
        <w:t> </w:t>
      </w:r>
      <w:r>
        <w:rPr>
          <w:rFonts w:ascii="HelveticaNeue-LightCond"/>
          <w:color w:val="231F20"/>
        </w:rPr>
        <w:t>commitment</w:t>
      </w:r>
      <w:r>
        <w:rPr>
          <w:rFonts w:ascii="HelveticaNeue-LightCond"/>
          <w:color w:val="231F20"/>
        </w:rPr>
        <w:t> to our service in adapting to the changing environment of our sector and our restructured organisation. We know and understand</w:t>
      </w:r>
      <w:r>
        <w:rPr>
          <w:rFonts w:ascii="HelveticaNeue-LightCond"/>
        </w:rPr>
      </w:r>
    </w:p>
    <w:p>
      <w:pPr>
        <w:pStyle w:val="BodyText"/>
        <w:spacing w:line="263" w:lineRule="auto" w:before="148"/>
        <w:ind w:left="110" w:right="1047"/>
        <w:jc w:val="left"/>
        <w:rPr>
          <w:rFonts w:ascii="HelveticaNeue-LightCond" w:hAnsi="HelveticaNeue-LightCond" w:cs="HelveticaNeue-LightCond" w:eastAsia="HelveticaNeue-LightCond"/>
        </w:rPr>
      </w:pPr>
      <w:r>
        <w:rPr/>
        <w:br w:type="column"/>
      </w:r>
      <w:r>
        <w:rPr>
          <w:rFonts w:ascii="HelveticaNeue-LightCond"/>
          <w:color w:val="231F20"/>
        </w:rPr>
        <w:t>its many complexities and difficulties and appreciate greatly the</w:t>
      </w:r>
      <w:r>
        <w:rPr>
          <w:rFonts w:ascii="HelveticaNeue-LightCond"/>
          <w:color w:val="231F20"/>
        </w:rPr>
        <w:t> continued passion and dedication to its success that our staff bring to our organisation every day.</w:t>
      </w:r>
      <w:r>
        <w:rPr>
          <w:rFonts w:ascii="HelveticaNeue-LightCond"/>
        </w:rPr>
      </w:r>
    </w:p>
    <w:p>
      <w:pPr>
        <w:pStyle w:val="BodyText"/>
        <w:spacing w:line="263" w:lineRule="auto"/>
        <w:ind w:left="110" w:right="1180"/>
        <w:jc w:val="both"/>
        <w:rPr>
          <w:rFonts w:ascii="HelveticaNeue-LightCond" w:hAnsi="HelveticaNeue-LightCond" w:cs="HelveticaNeue-LightCond" w:eastAsia="HelveticaNeue-LightCond"/>
        </w:rPr>
      </w:pPr>
      <w:r>
        <w:rPr>
          <w:rFonts w:ascii="HelveticaNeue-LightCond" w:hAnsi="HelveticaNeue-LightCond" w:cs="HelveticaNeue-LightCond" w:eastAsia="HelveticaNeue-LightCond"/>
          <w:color w:val="231F20"/>
        </w:rPr>
        <w:t>Also on behalf of the Board of Directors I would like to thank Garry Hooper for his continued passionate support and dedication to our success. This year Garry celebrates 10 years as STEPS’ CEO, and we welcome him to the Board of Directors of STEPS Disability (Qld) Inc, STEPS Group Australia Ltd and STEPS Ahead Ltd Boards.</w:t>
      </w:r>
      <w:r>
        <w:rPr>
          <w:rFonts w:ascii="HelveticaNeue-LightCond" w:hAnsi="HelveticaNeue-LightCond" w:cs="HelveticaNeue-LightCond" w:eastAsia="HelveticaNeue-LightCond"/>
        </w:rPr>
      </w:r>
    </w:p>
    <w:p>
      <w:pPr>
        <w:pStyle w:val="BodyText"/>
        <w:spacing w:line="263" w:lineRule="auto"/>
        <w:ind w:left="110" w:right="1047"/>
        <w:jc w:val="left"/>
        <w:rPr>
          <w:rFonts w:ascii="HelveticaNeue-LightCond" w:hAnsi="HelveticaNeue-LightCond" w:cs="HelveticaNeue-LightCond" w:eastAsia="HelveticaNeue-LightCond"/>
        </w:rPr>
      </w:pPr>
      <w:r>
        <w:rPr>
          <w:rFonts w:ascii="HelveticaNeue-LightCond" w:hAnsi="HelveticaNeue-LightCond" w:cs="HelveticaNeue-LightCond" w:eastAsia="HelveticaNeue-LightCond"/>
          <w:color w:val="231F20"/>
        </w:rPr>
        <w:t>Garry has adapted his diverse experience, and thrown all his skills, energy and passion into the organisation’s growth and financial sustainability. His driving force, a self imposed responsibility for sustaining and nurturing the culture of the organisation.</w:t>
      </w:r>
      <w:r>
        <w:rPr>
          <w:rFonts w:ascii="HelveticaNeue-LightCond" w:hAnsi="HelveticaNeue-LightCond" w:cs="HelveticaNeue-LightCond" w:eastAsia="HelveticaNeue-LightCond"/>
        </w:rPr>
      </w:r>
    </w:p>
    <w:p>
      <w:pPr>
        <w:pStyle w:val="BodyText"/>
        <w:spacing w:line="263" w:lineRule="auto"/>
        <w:ind w:left="110" w:right="1178"/>
        <w:jc w:val="left"/>
        <w:rPr>
          <w:rFonts w:ascii="HelveticaNeue-LightCond" w:hAnsi="HelveticaNeue-LightCond" w:cs="HelveticaNeue-LightCond" w:eastAsia="HelveticaNeue-LightCond"/>
        </w:rPr>
      </w:pPr>
      <w:r>
        <w:rPr>
          <w:rFonts w:ascii="HelveticaNeue-LightCond"/>
          <w:color w:val="231F20"/>
        </w:rPr>
        <w:t>I would like to take this opportunity to welcome Michael Lutje to our Board of Directors and congratulate him on his appointment as Treasurer of STEPS Disability Qld Inc, and thank Helen Ferguson for her support of the organisation in her roll of treasurer for the past two years.</w:t>
      </w:r>
      <w:r>
        <w:rPr>
          <w:rFonts w:ascii="HelveticaNeue-LightCond"/>
        </w:rPr>
      </w:r>
    </w:p>
    <w:p>
      <w:pPr>
        <w:pStyle w:val="BodyText"/>
        <w:spacing w:line="263" w:lineRule="auto"/>
        <w:ind w:left="110" w:right="1047"/>
        <w:jc w:val="left"/>
        <w:rPr>
          <w:rFonts w:ascii="HelveticaNeue-LightCond" w:hAnsi="HelveticaNeue-LightCond" w:cs="HelveticaNeue-LightCond" w:eastAsia="HelveticaNeue-LightCond"/>
        </w:rPr>
      </w:pPr>
      <w:r>
        <w:rPr>
          <w:rFonts w:ascii="HelveticaNeue-LightCond"/>
          <w:color w:val="231F20"/>
        </w:rPr>
        <w:t>It is with pleasure that I take a moment to acknowledge the dedication of my fellow Board Members, who aside from being operational business owners in their own right, give freely of their time, support and good counsel. It is invaluable both to me and the organisation in helping to steer this rather large ship through the rocky waters of economic and government change that is our daily challenge in this sector.</w:t>
      </w:r>
      <w:r>
        <w:rPr>
          <w:rFonts w:ascii="HelveticaNeue-LightCond"/>
        </w:rPr>
      </w:r>
    </w:p>
    <w:p>
      <w:pPr>
        <w:pStyle w:val="BodyText"/>
        <w:spacing w:line="263" w:lineRule="auto"/>
        <w:ind w:left="110" w:right="1178"/>
        <w:jc w:val="left"/>
        <w:rPr>
          <w:rFonts w:ascii="HelveticaNeue-LightCond" w:hAnsi="HelveticaNeue-LightCond" w:cs="HelveticaNeue-LightCond" w:eastAsia="HelveticaNeue-LightCond"/>
        </w:rPr>
      </w:pPr>
      <w:r>
        <w:rPr>
          <w:rFonts w:ascii="HelveticaNeue-LightCond"/>
          <w:color w:val="231F20"/>
        </w:rPr>
        <w:t>I thank them from the bottom of my heart for their commitment to our organisation.</w:t>
      </w:r>
      <w:r>
        <w:rPr>
          <w:rFonts w:ascii="HelveticaNeue-LightCond"/>
        </w:rPr>
      </w:r>
    </w:p>
    <w:p>
      <w:pPr>
        <w:pStyle w:val="BodyText"/>
        <w:spacing w:line="263" w:lineRule="auto"/>
        <w:ind w:left="110" w:right="1313"/>
        <w:jc w:val="both"/>
        <w:rPr>
          <w:rFonts w:ascii="HelveticaNeue-LightCond" w:hAnsi="HelveticaNeue-LightCond" w:cs="HelveticaNeue-LightCond" w:eastAsia="HelveticaNeue-LightCond"/>
        </w:rPr>
      </w:pPr>
      <w:r>
        <w:rPr>
          <w:rFonts w:ascii="HelveticaNeue-LightCond"/>
          <w:color w:val="231F20"/>
        </w:rPr>
        <w:t>It is with much anticipation that I look forward to the coming year and the opportunity to work with our dedicated team to continue to strive to be an industry leader and a provider of choice for our clients and stakeholders.</w:t>
      </w:r>
      <w:r>
        <w:rPr>
          <w:rFonts w:ascii="HelveticaNeue-LightCond"/>
        </w:rPr>
      </w:r>
    </w:p>
    <w:p>
      <w:pPr>
        <w:spacing w:after="0" w:line="263" w:lineRule="auto"/>
        <w:jc w:val="both"/>
        <w:rPr>
          <w:rFonts w:ascii="HelveticaNeue-LightCond" w:hAnsi="HelveticaNeue-LightCond" w:cs="HelveticaNeue-LightCond" w:eastAsia="HelveticaNeue-LightCond"/>
        </w:rPr>
        <w:sectPr>
          <w:type w:val="continuous"/>
          <w:pgSz w:w="16840" w:h="11910" w:orient="landscape"/>
          <w:pgMar w:top="1100" w:bottom="280" w:left="740" w:right="0"/>
          <w:cols w:num="3" w:equalWidth="0">
            <w:col w:w="4859" w:space="187"/>
            <w:col w:w="4873" w:space="173"/>
            <w:col w:w="6008"/>
          </w:cols>
        </w:sectPr>
      </w:pPr>
    </w:p>
    <w:p>
      <w:pPr>
        <w:rPr>
          <w:sz w:val="2"/>
          <w:szCs w:val="2"/>
        </w:rPr>
      </w:pPr>
      <w:r>
        <w:rPr/>
        <w:pict>
          <v:group style="position:absolute;margin-left:799.369995pt;margin-top:.001001pt;width:42.55pt;height:595.3pt;mso-position-horizontal-relative:page;mso-position-vertical-relative:page;z-index:1360"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006990" stroked="false">
                <v:path arrowok="t"/>
                <v:fill type="solid"/>
              </v:shape>
              <v:shape style="position:absolute;left:16341;top:11103;width:144;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5</w:t>
                      </w:r>
                      <w:r>
                        <w:rPr>
                          <w:rFonts w:ascii="HelveticaNeue-MediumCond"/>
                          <w:sz w:val="30"/>
                        </w:rPr>
                      </w:r>
                    </w:p>
                  </w:txbxContent>
                </v:textbox>
                <w10:wrap type="none"/>
              </v:shape>
            </v:group>
            <w10:wrap type="none"/>
          </v:group>
        </w:pict>
      </w:r>
    </w:p>
    <w:p>
      <w:pPr>
        <w:spacing w:after="0"/>
        <w:rPr>
          <w:sz w:val="2"/>
          <w:szCs w:val="2"/>
        </w:rPr>
        <w:sectPr>
          <w:type w:val="continuous"/>
          <w:pgSz w:w="16840" w:h="11910" w:orient="landscape"/>
          <w:pgMar w:top="1100" w:bottom="280" w:left="740" w:right="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5"/>
          <w:szCs w:val="25"/>
        </w:rPr>
      </w:pPr>
    </w:p>
    <w:p>
      <w:pPr>
        <w:spacing w:line="512" w:lineRule="exact" w:before="0"/>
        <w:ind w:left="1173" w:right="0" w:firstLine="0"/>
        <w:jc w:val="left"/>
        <w:rPr>
          <w:rFonts w:ascii="Adobe Caslon Pro" w:hAnsi="Adobe Caslon Pro" w:cs="Adobe Caslon Pro" w:eastAsia="Adobe Caslon Pro"/>
          <w:sz w:val="32"/>
          <w:szCs w:val="32"/>
        </w:rPr>
      </w:pPr>
      <w:r>
        <w:rPr/>
        <w:pict>
          <v:group style="position:absolute;margin-left:58.6772pt;margin-top:25.337507pt;width:737.9pt;height:.1pt;mso-position-horizontal-relative:page;mso-position-vertical-relative:paragraph;z-index:-70936" coordorigin="1174,507" coordsize="14758,2">
            <v:shape style="position:absolute;left:1174;top:507;width:14758;height:2" coordorigin="1174,507" coordsize="14758,0" path="m1174,507l15931,507e" filled="false" stroked="true" strokeweight="1pt" strokecolor="#006990">
              <v:path arrowok="t"/>
            </v:shape>
            <w10:wrap type="none"/>
          </v:group>
        </w:pict>
      </w:r>
      <w:r>
        <w:rPr/>
        <w:pict>
          <v:shape style="position:absolute;margin-left:12.77282pt;margin-top:-60.703796pt;width:17pt;height:74.75pt;mso-position-horizontal-relative:page;mso-position-vertical-relative:paragraph;z-index:1648"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hAnsi="Arial" w:cs="Arial" w:eastAsia="Arial"/>
                      <w:color w:val="FFFFFF"/>
                      <w:w w:val="75"/>
                      <w:sz w:val="30"/>
                      <w:szCs w:val="30"/>
                    </w:rPr>
                    <w:t>CEO’s</w:t>
                  </w:r>
                  <w:r>
                    <w:rPr>
                      <w:rFonts w:ascii="Arial" w:hAnsi="Arial" w:cs="Arial" w:eastAsia="Arial"/>
                      <w:color w:val="FFFFFF"/>
                      <w:spacing w:val="-12"/>
                      <w:sz w:val="30"/>
                      <w:szCs w:val="30"/>
                    </w:rPr>
                    <w:t> </w:t>
                  </w:r>
                  <w:r>
                    <w:rPr>
                      <w:rFonts w:ascii="Arial" w:hAnsi="Arial" w:cs="Arial" w:eastAsia="Arial"/>
                      <w:color w:val="FFFFFF"/>
                      <w:w w:val="80"/>
                      <w:sz w:val="30"/>
                      <w:szCs w:val="30"/>
                    </w:rPr>
                    <w:t>Report</w:t>
                  </w:r>
                  <w:r>
                    <w:rPr>
                      <w:rFonts w:ascii="Arial" w:hAnsi="Arial" w:cs="Arial" w:eastAsia="Arial"/>
                      <w:sz w:val="30"/>
                      <w:szCs w:val="30"/>
                    </w:rPr>
                  </w:r>
                </w:p>
              </w:txbxContent>
            </v:textbox>
            <w10:wrap type="none"/>
          </v:shape>
        </w:pict>
      </w:r>
      <w:r>
        <w:rPr>
          <w:rFonts w:ascii="Adobe Caslon Pro"/>
          <w:color w:val="006990"/>
          <w:spacing w:val="2"/>
          <w:sz w:val="32"/>
        </w:rPr>
        <w:t>Garry</w:t>
      </w:r>
      <w:r>
        <w:rPr>
          <w:rFonts w:ascii="Adobe Caslon Pro"/>
          <w:color w:val="006990"/>
          <w:spacing w:val="-4"/>
          <w:sz w:val="32"/>
        </w:rPr>
        <w:t> </w:t>
      </w:r>
      <w:r>
        <w:rPr>
          <w:rFonts w:ascii="Adobe Caslon Pro"/>
          <w:color w:val="006990"/>
          <w:spacing w:val="-3"/>
          <w:sz w:val="32"/>
        </w:rPr>
        <w:t>Hooper,</w:t>
      </w:r>
      <w:r>
        <w:rPr>
          <w:rFonts w:ascii="Adobe Caslon Pro"/>
          <w:color w:val="006990"/>
          <w:spacing w:val="-25"/>
          <w:sz w:val="32"/>
        </w:rPr>
        <w:t> </w:t>
      </w:r>
      <w:r>
        <w:rPr>
          <w:rFonts w:ascii="Adobe Caslon Pro"/>
          <w:color w:val="006990"/>
          <w:sz w:val="32"/>
        </w:rPr>
        <w:t>Managing</w:t>
      </w:r>
      <w:r>
        <w:rPr>
          <w:rFonts w:ascii="Adobe Caslon Pro"/>
          <w:color w:val="006990"/>
          <w:spacing w:val="-3"/>
          <w:sz w:val="32"/>
        </w:rPr>
        <w:t> </w:t>
      </w:r>
      <w:r>
        <w:rPr>
          <w:rFonts w:ascii="Adobe Caslon Pro"/>
          <w:color w:val="006990"/>
          <w:spacing w:val="-1"/>
          <w:sz w:val="32"/>
        </w:rPr>
        <w:t>Director</w:t>
      </w:r>
      <w:r>
        <w:rPr>
          <w:rFonts w:ascii="Adobe Caslon Pro"/>
          <w:color w:val="006990"/>
          <w:spacing w:val="-3"/>
          <w:sz w:val="32"/>
        </w:rPr>
        <w:t> </w:t>
      </w:r>
      <w:r>
        <w:rPr>
          <w:rFonts w:ascii="Adobe Caslon Pro"/>
          <w:color w:val="006990"/>
          <w:sz w:val="32"/>
        </w:rPr>
        <w:t>and</w:t>
      </w:r>
      <w:r>
        <w:rPr>
          <w:rFonts w:ascii="Adobe Caslon Pro"/>
          <w:color w:val="006990"/>
          <w:spacing w:val="-3"/>
          <w:sz w:val="32"/>
        </w:rPr>
        <w:t> </w:t>
      </w:r>
      <w:r>
        <w:rPr>
          <w:rFonts w:ascii="Adobe Caslon Pro"/>
          <w:color w:val="006990"/>
          <w:sz w:val="32"/>
        </w:rPr>
        <w:t>Chief</w:t>
      </w:r>
      <w:r>
        <w:rPr>
          <w:rFonts w:ascii="Adobe Caslon Pro"/>
          <w:color w:val="006990"/>
          <w:spacing w:val="-4"/>
          <w:sz w:val="32"/>
        </w:rPr>
        <w:t> </w:t>
      </w:r>
      <w:r>
        <w:rPr>
          <w:rFonts w:ascii="Adobe Caslon Pro"/>
          <w:color w:val="006990"/>
          <w:spacing w:val="-1"/>
          <w:sz w:val="32"/>
        </w:rPr>
        <w:t>Executive</w:t>
      </w:r>
      <w:r>
        <w:rPr>
          <w:rFonts w:ascii="Adobe Caslon Pro"/>
          <w:color w:val="006990"/>
          <w:spacing w:val="-3"/>
          <w:sz w:val="32"/>
        </w:rPr>
        <w:t> </w:t>
      </w:r>
      <w:r>
        <w:rPr>
          <w:rFonts w:ascii="Adobe Caslon Pro"/>
          <w:color w:val="006990"/>
          <w:sz w:val="32"/>
        </w:rPr>
        <w:t>Officer</w:t>
      </w:r>
      <w:r>
        <w:rPr>
          <w:rFonts w:ascii="Adobe Caslon Pro"/>
          <w:color w:val="006990"/>
          <w:spacing w:val="-3"/>
          <w:sz w:val="32"/>
        </w:rPr>
        <w:t> </w:t>
      </w:r>
      <w:r>
        <w:rPr>
          <w:rFonts w:ascii="Adobe Caslon Pro"/>
          <w:color w:val="006990"/>
          <w:sz w:val="32"/>
        </w:rPr>
        <w:t>-</w:t>
      </w:r>
      <w:r>
        <w:rPr>
          <w:rFonts w:ascii="Adobe Caslon Pro"/>
          <w:color w:val="006990"/>
          <w:spacing w:val="-3"/>
          <w:sz w:val="32"/>
        </w:rPr>
        <w:t> </w:t>
      </w:r>
      <w:r>
        <w:rPr>
          <w:rFonts w:ascii="Adobe Caslon Pro"/>
          <w:color w:val="006990"/>
          <w:spacing w:val="-1"/>
          <w:sz w:val="32"/>
        </w:rPr>
        <w:t>STEPS</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0" w:right="780"/>
        </w:sectPr>
      </w:pPr>
    </w:p>
    <w:p>
      <w:pPr>
        <w:pStyle w:val="BodyText"/>
        <w:spacing w:line="263" w:lineRule="auto" w:before="136"/>
        <w:ind w:left="2988" w:right="26"/>
        <w:jc w:val="left"/>
      </w:pPr>
      <w:r>
        <w:rPr/>
        <w:pict>
          <v:group style="position:absolute;margin-left:58.676998pt;margin-top:7.483887pt;width:79.45pt;height:83.3pt;mso-position-horizontal-relative:page;mso-position-vertical-relative:paragraph;z-index:1552" coordorigin="1174,150" coordsize="1589,1666">
            <v:group style="position:absolute;left:1184;top:160;width:1569;height:1646" coordorigin="1184,160" coordsize="1569,1646">
              <v:shape style="position:absolute;left:1184;top:160;width:1569;height:1646" coordorigin="1184,160" coordsize="1569,1646" path="m1184,1805l2752,1805,2752,160,1184,160,1184,1805xe" filled="true" fillcolor="#d8dae3" stroked="false">
                <v:path arrowok="t"/>
                <v:fill type="solid"/>
              </v:shape>
              <v:shape style="position:absolute;left:1184;top:160;width:1568;height:1645" type="#_x0000_t75" stroked="false">
                <v:imagedata r:id="rId17" o:title=""/>
              </v:shape>
            </v:group>
            <v:group style="position:absolute;left:1184;top:160;width:1569;height:1646" coordorigin="1184,160" coordsize="1569,1646">
              <v:shape style="position:absolute;left:1184;top:160;width:1569;height:1646" coordorigin="1184,160" coordsize="1569,1646" path="m1184,1805l2752,1805,2752,160,1184,160,1184,1805xe" filled="false" stroked="true" strokeweight="1pt" strokecolor="#231f20">
                <v:path arrowok="t"/>
              </v:shape>
            </v:group>
            <w10:wrap type="none"/>
          </v:group>
        </w:pict>
      </w:r>
      <w:r>
        <w:rPr>
          <w:color w:val="231F20"/>
        </w:rPr>
        <w:t>From an organisational perspective the 2009-10 year has been one of the most momentous years in STEPS’ history. It has been a year of change and stunning growth whilst achieving a positive financial result.</w:t>
      </w:r>
      <w:r>
        <w:rPr/>
      </w:r>
    </w:p>
    <w:p>
      <w:pPr>
        <w:pStyle w:val="BodyText"/>
        <w:spacing w:line="263" w:lineRule="auto"/>
        <w:ind w:left="2988" w:right="0"/>
        <w:jc w:val="left"/>
      </w:pPr>
      <w:r>
        <w:rPr>
          <w:color w:val="231F20"/>
        </w:rPr>
        <w:t>The growth achieved over this past year has included the delivery of 31 contracts</w:t>
      </w:r>
      <w:r>
        <w:rPr/>
      </w:r>
    </w:p>
    <w:p>
      <w:pPr>
        <w:pStyle w:val="BodyText"/>
        <w:spacing w:line="263" w:lineRule="auto" w:before="0"/>
        <w:ind w:left="1173" w:right="120"/>
        <w:jc w:val="left"/>
      </w:pPr>
      <w:r>
        <w:rPr>
          <w:color w:val="231F20"/>
        </w:rPr>
        <w:t>across employment, training and community services locally and nationally, with almost 50% growth in revenue being achieved.</w:t>
      </w:r>
      <w:r>
        <w:rPr/>
      </w:r>
    </w:p>
    <w:p>
      <w:pPr>
        <w:spacing w:line="240" w:lineRule="auto" w:before="0"/>
        <w:rPr>
          <w:rFonts w:ascii="HelveticaNeue-LightCond" w:hAnsi="HelveticaNeue-LightCond" w:cs="HelveticaNeue-LightCond" w:eastAsia="HelveticaNeue-LightCond"/>
          <w:sz w:val="20"/>
          <w:szCs w:val="20"/>
        </w:rPr>
      </w:pPr>
    </w:p>
    <w:p>
      <w:pPr>
        <w:pStyle w:val="Heading6"/>
        <w:spacing w:line="240" w:lineRule="auto" w:before="135"/>
        <w:ind w:left="1446" w:right="120" w:firstLine="157"/>
        <w:jc w:val="left"/>
      </w:pPr>
      <w:r>
        <w:rPr/>
        <w:pict>
          <v:group style="position:absolute;margin-left:58.6772pt;margin-top:-1.474351pt;width:235.6pt;height:.1pt;mso-position-horizontal-relative:page;mso-position-vertical-relative:paragraph;z-index:1576" coordorigin="1174,-29" coordsize="4712,2">
            <v:shape style="position:absolute;left:1174;top:-29;width:4712;height:2" coordorigin="1174,-29" coordsize="4712,0" path="m1174,-29l5885,-29e" filled="false" stroked="true" strokeweight=".5pt" strokecolor="#006990">
              <v:path arrowok="t"/>
            </v:shape>
            <w10:wrap type="none"/>
          </v:group>
        </w:pict>
      </w:r>
      <w:r>
        <w:rPr>
          <w:color w:val="006990"/>
          <w:w w:val="90"/>
        </w:rPr>
        <w:t>The</w:t>
      </w:r>
      <w:r>
        <w:rPr>
          <w:color w:val="006990"/>
          <w:spacing w:val="-44"/>
          <w:w w:val="90"/>
        </w:rPr>
        <w:t> </w:t>
      </w:r>
      <w:r>
        <w:rPr>
          <w:color w:val="006990"/>
          <w:w w:val="90"/>
        </w:rPr>
        <w:t>2009-10</w:t>
      </w:r>
      <w:r>
        <w:rPr>
          <w:color w:val="006990"/>
          <w:spacing w:val="-44"/>
          <w:w w:val="90"/>
        </w:rPr>
        <w:t> </w:t>
      </w:r>
      <w:r>
        <w:rPr>
          <w:color w:val="006990"/>
          <w:w w:val="90"/>
        </w:rPr>
        <w:t>year</w:t>
      </w:r>
      <w:r>
        <w:rPr>
          <w:color w:val="006990"/>
          <w:spacing w:val="-43"/>
          <w:w w:val="90"/>
        </w:rPr>
        <w:t> </w:t>
      </w:r>
      <w:r>
        <w:rPr>
          <w:color w:val="006990"/>
          <w:w w:val="90"/>
        </w:rPr>
        <w:t>has</w:t>
      </w:r>
      <w:r>
        <w:rPr>
          <w:color w:val="006990"/>
          <w:spacing w:val="-44"/>
          <w:w w:val="90"/>
        </w:rPr>
        <w:t> </w:t>
      </w:r>
      <w:r>
        <w:rPr>
          <w:color w:val="006990"/>
          <w:w w:val="90"/>
        </w:rPr>
        <w:t>been</w:t>
      </w:r>
      <w:r>
        <w:rPr>
          <w:color w:val="006990"/>
          <w:spacing w:val="-43"/>
          <w:w w:val="90"/>
        </w:rPr>
        <w:t> </w:t>
      </w:r>
      <w:r>
        <w:rPr>
          <w:color w:val="006990"/>
          <w:w w:val="90"/>
        </w:rPr>
        <w:t>one</w:t>
      </w:r>
      <w:r>
        <w:rPr>
          <w:color w:val="006990"/>
          <w:spacing w:val="-44"/>
          <w:w w:val="90"/>
        </w:rPr>
        <w:t> </w:t>
      </w:r>
      <w:r>
        <w:rPr>
          <w:color w:val="006990"/>
          <w:w w:val="90"/>
        </w:rPr>
        <w:t>of</w:t>
      </w:r>
      <w:r>
        <w:rPr>
          <w:color w:val="006990"/>
          <w:spacing w:val="-43"/>
          <w:w w:val="90"/>
        </w:rPr>
        <w:t> </w:t>
      </w:r>
      <w:r>
        <w:rPr>
          <w:color w:val="006990"/>
          <w:w w:val="90"/>
        </w:rPr>
        <w:t>the</w:t>
      </w:r>
      <w:r>
        <w:rPr>
          <w:color w:val="006990"/>
          <w:w w:val="83"/>
        </w:rPr>
        <w:t> </w:t>
      </w:r>
      <w:r>
        <w:rPr>
          <w:color w:val="006990"/>
          <w:w w:val="85"/>
        </w:rPr>
        <w:t>most</w:t>
      </w:r>
      <w:r>
        <w:rPr>
          <w:color w:val="006990"/>
          <w:spacing w:val="-31"/>
          <w:w w:val="85"/>
        </w:rPr>
        <w:t> </w:t>
      </w:r>
      <w:r>
        <w:rPr>
          <w:color w:val="006990"/>
          <w:w w:val="85"/>
        </w:rPr>
        <w:t>momentous</w:t>
      </w:r>
      <w:r>
        <w:rPr>
          <w:color w:val="006990"/>
          <w:spacing w:val="-31"/>
          <w:w w:val="85"/>
        </w:rPr>
        <w:t> </w:t>
      </w:r>
      <w:r>
        <w:rPr>
          <w:color w:val="006990"/>
          <w:w w:val="85"/>
        </w:rPr>
        <w:t>years</w:t>
      </w:r>
      <w:r>
        <w:rPr>
          <w:color w:val="006990"/>
          <w:spacing w:val="-31"/>
          <w:w w:val="85"/>
        </w:rPr>
        <w:t> </w:t>
      </w:r>
      <w:r>
        <w:rPr>
          <w:color w:val="006990"/>
          <w:w w:val="85"/>
        </w:rPr>
        <w:t>in</w:t>
      </w:r>
      <w:r>
        <w:rPr>
          <w:color w:val="006990"/>
          <w:spacing w:val="-30"/>
          <w:w w:val="85"/>
        </w:rPr>
        <w:t> </w:t>
      </w:r>
      <w:r>
        <w:rPr>
          <w:color w:val="006990"/>
          <w:w w:val="85"/>
        </w:rPr>
        <w:t>STEPS’</w:t>
      </w:r>
      <w:r>
        <w:rPr>
          <w:color w:val="006990"/>
          <w:spacing w:val="-31"/>
          <w:w w:val="85"/>
        </w:rPr>
        <w:t> </w:t>
      </w:r>
      <w:r>
        <w:rPr>
          <w:color w:val="006990"/>
          <w:w w:val="85"/>
        </w:rPr>
        <w:t>history.</w:t>
      </w:r>
      <w:r>
        <w:rPr/>
      </w:r>
    </w:p>
    <w:p>
      <w:pPr>
        <w:pStyle w:val="BodyText"/>
        <w:spacing w:line="263" w:lineRule="auto" w:before="136"/>
        <w:ind w:left="268" w:right="84"/>
        <w:jc w:val="left"/>
      </w:pPr>
      <w:r>
        <w:rPr/>
        <w:br w:type="column"/>
      </w:r>
      <w:r>
        <w:rPr>
          <w:color w:val="231F20"/>
        </w:rPr>
        <w:t>acquisition, amalgamation or organic growth. This company has</w:t>
      </w:r>
      <w:r>
        <w:rPr>
          <w:color w:val="231F20"/>
        </w:rPr>
        <w:t> been established as STEPS Group Australia Ltd and the structure should be fully implemented over the 2010-11 year.</w:t>
      </w:r>
      <w:r>
        <w:rPr/>
      </w:r>
    </w:p>
    <w:p>
      <w:pPr>
        <w:pStyle w:val="BodyText"/>
        <w:spacing w:line="263" w:lineRule="auto"/>
        <w:ind w:left="268" w:right="0"/>
        <w:jc w:val="left"/>
      </w:pPr>
      <w:r>
        <w:rPr>
          <w:color w:val="231F20"/>
        </w:rPr>
        <w:t>The organisational structure was adjusted to allow for growth, flexibility, adaptability and accountability. The structure was implemented at an operational level with the introduction of Area Managers followed by a central office restructure utilizing a matrix model designed to improve quality of decision making.</w:t>
      </w:r>
      <w:r>
        <w:rPr/>
      </w:r>
    </w:p>
    <w:p>
      <w:pPr>
        <w:pStyle w:val="BodyText"/>
        <w:spacing w:line="263" w:lineRule="auto"/>
        <w:ind w:left="268" w:right="0"/>
        <w:jc w:val="left"/>
      </w:pPr>
      <w:r>
        <w:rPr>
          <w:color w:val="231F20"/>
        </w:rPr>
        <w:t>The takeover of CADET strongly aligned with our strategic direction and strengthened our platform for the continued success in our training unit.</w:t>
      </w:r>
      <w:r>
        <w:rPr/>
      </w:r>
    </w:p>
    <w:p>
      <w:pPr>
        <w:pStyle w:val="BodyText"/>
        <w:spacing w:line="263" w:lineRule="auto"/>
        <w:ind w:left="268" w:right="0"/>
        <w:jc w:val="left"/>
      </w:pPr>
      <w:r>
        <w:rPr>
          <w:color w:val="231F20"/>
        </w:rPr>
        <w:t>CADET is an organisation based on the Sunshine Coast providing training and employment services for disadvantaged people.</w:t>
      </w:r>
      <w:r>
        <w:rPr/>
      </w:r>
    </w:p>
    <w:p>
      <w:pPr>
        <w:pStyle w:val="BodyText"/>
        <w:spacing w:line="263" w:lineRule="auto" w:before="136"/>
        <w:ind w:left="283" w:right="43"/>
        <w:jc w:val="left"/>
      </w:pPr>
      <w:r>
        <w:rPr/>
        <w:br w:type="column"/>
      </w:r>
      <w:r>
        <w:rPr>
          <w:color w:val="231F20"/>
        </w:rPr>
        <w:t>which are essential to our future direction including Business</w:t>
      </w:r>
      <w:r>
        <w:rPr>
          <w:color w:val="231F20"/>
        </w:rPr>
        <w:t> Development, Mental Health Centre of Excellence and a new focus on Social Ventures which will be managed by STEPS Ahead.</w:t>
      </w:r>
      <w:r>
        <w:rPr/>
      </w:r>
    </w:p>
    <w:p>
      <w:pPr>
        <w:spacing w:line="240" w:lineRule="auto" w:before="9"/>
        <w:rPr>
          <w:rFonts w:ascii="HelveticaNeue-LightCond" w:hAnsi="HelveticaNeue-LightCond" w:cs="HelveticaNeue-LightCond" w:eastAsia="HelveticaNeue-LightCond"/>
          <w:sz w:val="15"/>
          <w:szCs w:val="15"/>
        </w:rPr>
      </w:pPr>
    </w:p>
    <w:p>
      <w:pPr>
        <w:spacing w:line="20" w:lineRule="atLeast"/>
        <w:ind w:left="278" w:right="0" w:firstLine="0"/>
        <w:rPr>
          <w:rFonts w:ascii="HelveticaNeue-LightCond" w:hAnsi="HelveticaNeue-LightCond" w:cs="HelveticaNeue-LightCond" w:eastAsia="HelveticaNeue-LightCond"/>
          <w:sz w:val="2"/>
          <w:szCs w:val="2"/>
        </w:rPr>
      </w:pPr>
      <w:r>
        <w:rPr>
          <w:rFonts w:ascii="HelveticaNeue-LightCond" w:hAnsi="HelveticaNeue-LightCond" w:cs="HelveticaNeue-LightCond" w:eastAsia="HelveticaNeue-LightCond"/>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006990">
                <v:path arrowok="t"/>
              </v:shape>
            </v:group>
          </v:group>
        </w:pict>
      </w:r>
      <w:r>
        <w:rPr>
          <w:rFonts w:ascii="HelveticaNeue-LightCond" w:hAnsi="HelveticaNeue-LightCond" w:cs="HelveticaNeue-LightCond" w:eastAsia="HelveticaNeue-LightCond"/>
          <w:sz w:val="2"/>
          <w:szCs w:val="2"/>
        </w:rPr>
      </w:r>
    </w:p>
    <w:p>
      <w:pPr>
        <w:pStyle w:val="Heading6"/>
        <w:spacing w:line="240" w:lineRule="auto" w:before="132"/>
        <w:ind w:left="712" w:right="610"/>
        <w:jc w:val="center"/>
      </w:pPr>
      <w:r>
        <w:rPr>
          <w:color w:val="006990"/>
          <w:w w:val="85"/>
        </w:rPr>
        <w:t>It</w:t>
      </w:r>
      <w:r>
        <w:rPr>
          <w:color w:val="006990"/>
          <w:spacing w:val="-21"/>
          <w:w w:val="85"/>
        </w:rPr>
        <w:t> </w:t>
      </w:r>
      <w:r>
        <w:rPr>
          <w:color w:val="006990"/>
          <w:w w:val="85"/>
        </w:rPr>
        <w:t>is</w:t>
      </w:r>
      <w:r>
        <w:rPr>
          <w:color w:val="006990"/>
          <w:spacing w:val="-21"/>
          <w:w w:val="85"/>
        </w:rPr>
        <w:t> </w:t>
      </w:r>
      <w:r>
        <w:rPr>
          <w:color w:val="006990"/>
          <w:w w:val="85"/>
        </w:rPr>
        <w:t>STEPS</w:t>
      </w:r>
      <w:r>
        <w:rPr>
          <w:color w:val="006990"/>
          <w:spacing w:val="-21"/>
          <w:w w:val="85"/>
        </w:rPr>
        <w:t> </w:t>
      </w:r>
      <w:r>
        <w:rPr>
          <w:color w:val="006990"/>
          <w:w w:val="85"/>
        </w:rPr>
        <w:t>Staff</w:t>
      </w:r>
      <w:r>
        <w:rPr>
          <w:color w:val="006990"/>
          <w:spacing w:val="-21"/>
          <w:w w:val="85"/>
        </w:rPr>
        <w:t> </w:t>
      </w:r>
      <w:r>
        <w:rPr>
          <w:color w:val="006990"/>
          <w:w w:val="85"/>
        </w:rPr>
        <w:t>who</w:t>
      </w:r>
      <w:r>
        <w:rPr>
          <w:color w:val="006990"/>
          <w:spacing w:val="-21"/>
          <w:w w:val="85"/>
        </w:rPr>
        <w:t> </w:t>
      </w:r>
      <w:r>
        <w:rPr>
          <w:color w:val="006990"/>
          <w:w w:val="85"/>
        </w:rPr>
        <w:t>take</w:t>
      </w:r>
      <w:r>
        <w:rPr>
          <w:color w:val="006990"/>
          <w:spacing w:val="-21"/>
          <w:w w:val="85"/>
        </w:rPr>
        <w:t> </w:t>
      </w:r>
      <w:r>
        <w:rPr>
          <w:color w:val="006990"/>
          <w:w w:val="85"/>
        </w:rPr>
        <w:t>the</w:t>
      </w:r>
      <w:r>
        <w:rPr>
          <w:color w:val="006990"/>
          <w:spacing w:val="-21"/>
          <w:w w:val="85"/>
        </w:rPr>
        <w:t> </w:t>
      </w:r>
      <w:r>
        <w:rPr>
          <w:color w:val="006990"/>
          <w:w w:val="85"/>
        </w:rPr>
        <w:t>dreams</w:t>
      </w:r>
      <w:r>
        <w:rPr>
          <w:color w:val="006990"/>
          <w:w w:val="83"/>
        </w:rPr>
        <w:t> </w:t>
      </w:r>
      <w:r>
        <w:rPr>
          <w:color w:val="006990"/>
          <w:w w:val="85"/>
        </w:rPr>
        <w:t>and</w:t>
      </w:r>
      <w:r>
        <w:rPr>
          <w:color w:val="006990"/>
          <w:spacing w:val="-14"/>
          <w:w w:val="85"/>
        </w:rPr>
        <w:t> </w:t>
      </w:r>
      <w:r>
        <w:rPr>
          <w:color w:val="006990"/>
          <w:w w:val="85"/>
        </w:rPr>
        <w:t>directions</w:t>
      </w:r>
      <w:r>
        <w:rPr>
          <w:color w:val="006990"/>
          <w:spacing w:val="-13"/>
          <w:w w:val="85"/>
        </w:rPr>
        <w:t> </w:t>
      </w:r>
      <w:r>
        <w:rPr>
          <w:color w:val="006990"/>
          <w:w w:val="85"/>
        </w:rPr>
        <w:t>of</w:t>
      </w:r>
      <w:r>
        <w:rPr>
          <w:color w:val="006990"/>
          <w:spacing w:val="-13"/>
          <w:w w:val="85"/>
        </w:rPr>
        <w:t> </w:t>
      </w:r>
      <w:r>
        <w:rPr>
          <w:color w:val="006990"/>
          <w:w w:val="85"/>
        </w:rPr>
        <w:t>the</w:t>
      </w:r>
      <w:r>
        <w:rPr>
          <w:color w:val="006990"/>
          <w:spacing w:val="-13"/>
          <w:w w:val="85"/>
        </w:rPr>
        <w:t> </w:t>
      </w:r>
      <w:r>
        <w:rPr>
          <w:color w:val="006990"/>
          <w:w w:val="85"/>
        </w:rPr>
        <w:t>Board</w:t>
      </w:r>
      <w:r>
        <w:rPr>
          <w:color w:val="006990"/>
          <w:spacing w:val="-13"/>
          <w:w w:val="85"/>
        </w:rPr>
        <w:t> </w:t>
      </w:r>
      <w:r>
        <w:rPr>
          <w:color w:val="006990"/>
          <w:w w:val="85"/>
        </w:rPr>
        <w:t>and</w:t>
      </w:r>
      <w:r>
        <w:rPr>
          <w:color w:val="006990"/>
          <w:spacing w:val="-13"/>
          <w:w w:val="85"/>
        </w:rPr>
        <w:t> </w:t>
      </w:r>
      <w:r>
        <w:rPr>
          <w:color w:val="006990"/>
          <w:w w:val="85"/>
        </w:rPr>
        <w:t>create</w:t>
      </w:r>
      <w:r>
        <w:rPr>
          <w:color w:val="006990"/>
          <w:spacing w:val="-13"/>
          <w:w w:val="85"/>
        </w:rPr>
        <w:t> </w:t>
      </w:r>
      <w:r>
        <w:rPr>
          <w:color w:val="006990"/>
          <w:w w:val="85"/>
        </w:rPr>
        <w:t>a</w:t>
      </w:r>
      <w:r>
        <w:rPr>
          <w:color w:val="006990"/>
          <w:w w:val="79"/>
        </w:rPr>
        <w:t> </w:t>
      </w:r>
      <w:r>
        <w:rPr>
          <w:color w:val="006990"/>
          <w:w w:val="85"/>
        </w:rPr>
        <w:t>reality</w:t>
      </w:r>
      <w:r>
        <w:rPr>
          <w:color w:val="006990"/>
          <w:spacing w:val="-11"/>
          <w:w w:val="85"/>
        </w:rPr>
        <w:t> </w:t>
      </w:r>
      <w:r>
        <w:rPr>
          <w:color w:val="006990"/>
          <w:w w:val="85"/>
        </w:rPr>
        <w:t>in</w:t>
      </w:r>
      <w:r>
        <w:rPr>
          <w:color w:val="006990"/>
          <w:spacing w:val="-11"/>
          <w:w w:val="85"/>
        </w:rPr>
        <w:t> </w:t>
      </w:r>
      <w:r>
        <w:rPr>
          <w:color w:val="006990"/>
          <w:w w:val="85"/>
        </w:rPr>
        <w:t>the</w:t>
      </w:r>
      <w:r>
        <w:rPr>
          <w:color w:val="006990"/>
          <w:spacing w:val="-11"/>
          <w:w w:val="85"/>
        </w:rPr>
        <w:t> </w:t>
      </w:r>
      <w:r>
        <w:rPr>
          <w:color w:val="006990"/>
          <w:w w:val="85"/>
        </w:rPr>
        <w:t>operational</w:t>
      </w:r>
      <w:r>
        <w:rPr>
          <w:color w:val="006990"/>
          <w:spacing w:val="-10"/>
          <w:w w:val="85"/>
        </w:rPr>
        <w:t> </w:t>
      </w:r>
      <w:r>
        <w:rPr>
          <w:color w:val="006990"/>
          <w:w w:val="85"/>
        </w:rPr>
        <w:t>realm</w:t>
      </w:r>
      <w:r>
        <w:rPr/>
      </w:r>
    </w:p>
    <w:p>
      <w:pPr>
        <w:spacing w:line="240" w:lineRule="auto" w:before="3"/>
        <w:rPr>
          <w:rFonts w:ascii="Arial" w:hAnsi="Arial" w:cs="Arial" w:eastAsia="Arial"/>
          <w:sz w:val="14"/>
          <w:szCs w:val="14"/>
        </w:rPr>
      </w:pPr>
    </w:p>
    <w:p>
      <w:pPr>
        <w:spacing w:line="20" w:lineRule="atLeast"/>
        <w:ind w:left="278" w:right="0" w:firstLine="0"/>
        <w:rPr>
          <w:rFonts w:ascii="Arial" w:hAnsi="Arial" w:cs="Arial" w:eastAsia="Arial"/>
          <w:sz w:val="2"/>
          <w:szCs w:val="2"/>
        </w:rPr>
      </w:pPr>
      <w:r>
        <w:rPr>
          <w:rFonts w:ascii="Arial" w:hAnsi="Arial" w:cs="Arial" w:eastAsia="Arial"/>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006990">
                <v:path arrowok="t"/>
              </v:shape>
            </v:group>
          </v:group>
        </w:pict>
      </w:r>
      <w:r>
        <w:rPr>
          <w:rFonts w:ascii="Arial" w:hAnsi="Arial" w:cs="Arial" w:eastAsia="Arial"/>
          <w:sz w:val="2"/>
          <w:szCs w:val="2"/>
        </w:rPr>
      </w:r>
    </w:p>
    <w:p>
      <w:pPr>
        <w:pStyle w:val="BodyText"/>
        <w:spacing w:line="263" w:lineRule="auto" w:before="170"/>
        <w:ind w:left="283" w:right="298"/>
        <w:jc w:val="left"/>
      </w:pPr>
      <w:r>
        <w:rPr>
          <w:color w:val="231F20"/>
        </w:rPr>
        <w:t>It is important to recognize that our Board of Directors play a large role in ensuring the direction of the organisation remains clear and in alignment with the future of the sector.  The Board’s expertise and long-term strategic perspective is more critical</w:t>
      </w:r>
      <w:r>
        <w:rPr/>
      </w:r>
    </w:p>
    <w:p>
      <w:pPr>
        <w:pStyle w:val="BodyText"/>
        <w:spacing w:line="240" w:lineRule="auto" w:before="0"/>
        <w:ind w:left="283" w:right="0"/>
        <w:jc w:val="left"/>
      </w:pPr>
      <w:r>
        <w:rPr>
          <w:color w:val="231F20"/>
        </w:rPr>
        <w:t>as the organisation grapples with an increasing range of critical</w:t>
      </w:r>
      <w:r>
        <w:rPr/>
      </w:r>
    </w:p>
    <w:p>
      <w:pPr>
        <w:spacing w:after="0" w:line="240" w:lineRule="auto"/>
        <w:jc w:val="left"/>
        <w:sectPr>
          <w:type w:val="continuous"/>
          <w:pgSz w:w="16840" w:h="11910" w:orient="landscape"/>
          <w:pgMar w:top="1100" w:bottom="280" w:left="0" w:right="780"/>
          <w:cols w:num="3" w:equalWidth="0">
            <w:col w:w="5860" w:space="40"/>
            <w:col w:w="4940" w:space="40"/>
            <w:col w:w="5180"/>
          </w:cols>
        </w:sectPr>
      </w:pPr>
    </w:p>
    <w:p>
      <w:pPr>
        <w:pStyle w:val="BodyText"/>
        <w:tabs>
          <w:tab w:pos="5884" w:val="left" w:leader="none"/>
          <w:tab w:pos="6168" w:val="left" w:leader="none"/>
        </w:tabs>
        <w:spacing w:line="240" w:lineRule="auto" w:before="0"/>
        <w:ind w:left="1173" w:right="0"/>
        <w:jc w:val="left"/>
      </w:pPr>
      <w:r>
        <w:rPr>
          <w:color w:val="231F20"/>
        </w:rPr>
      </w:r>
      <w:r>
        <w:rPr>
          <w:color w:val="231F20"/>
          <w:u w:val="single" w:color="006990"/>
        </w:rPr>
        <w:t> </w:t>
        <w:tab/>
      </w:r>
      <w:r>
        <w:rPr>
          <w:color w:val="231F20"/>
        </w:rPr>
        <w:tab/>
      </w:r>
      <w:r>
        <w:rPr>
          <w:color w:val="231F20"/>
        </w:rPr>
        <w:t>CADET also includes an international college providing training</w:t>
      </w:r>
      <w:r>
        <w:rPr/>
      </w:r>
    </w:p>
    <w:p>
      <w:pPr>
        <w:pStyle w:val="BodyText"/>
        <w:spacing w:line="216" w:lineRule="exact" w:before="21"/>
        <w:ind w:left="6168" w:right="0"/>
        <w:jc w:val="left"/>
      </w:pPr>
      <w:r>
        <w:rPr>
          <w:color w:val="231F20"/>
        </w:rPr>
        <w:t>opportunities in skill shortage areas for international students.</w:t>
      </w:r>
      <w:r>
        <w:rPr/>
      </w:r>
    </w:p>
    <w:p>
      <w:pPr>
        <w:pStyle w:val="BodyText"/>
        <w:spacing w:line="166" w:lineRule="exact" w:before="0"/>
        <w:ind w:left="1173" w:right="0"/>
        <w:jc w:val="left"/>
      </w:pPr>
      <w:r>
        <w:rPr>
          <w:color w:val="231F20"/>
        </w:rPr>
        <w:t>The</w:t>
      </w:r>
      <w:r>
        <w:rPr>
          <w:color w:val="231F20"/>
          <w:spacing w:val="-1"/>
        </w:rPr>
        <w:t> </w:t>
      </w:r>
      <w:r>
        <w:rPr>
          <w:color w:val="231F20"/>
        </w:rPr>
        <w:t>year</w:t>
      </w:r>
      <w:r>
        <w:rPr>
          <w:color w:val="231F20"/>
          <w:spacing w:val="-1"/>
        </w:rPr>
        <w:t> </w:t>
      </w:r>
      <w:r>
        <w:rPr>
          <w:color w:val="231F20"/>
        </w:rPr>
        <w:t>included</w:t>
      </w:r>
      <w:r>
        <w:rPr>
          <w:color w:val="231F20"/>
          <w:spacing w:val="-1"/>
        </w:rPr>
        <w:t> </w:t>
      </w:r>
      <w:r>
        <w:rPr>
          <w:color w:val="231F20"/>
        </w:rPr>
        <w:t>a</w:t>
      </w:r>
      <w:r>
        <w:rPr>
          <w:color w:val="231F20"/>
          <w:spacing w:val="-1"/>
        </w:rPr>
        <w:t> </w:t>
      </w:r>
      <w:r>
        <w:rPr>
          <w:color w:val="231F20"/>
        </w:rPr>
        <w:t>review</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strategic</w:t>
      </w:r>
      <w:r>
        <w:rPr>
          <w:color w:val="231F20"/>
          <w:spacing w:val="-1"/>
        </w:rPr>
        <w:t> </w:t>
      </w:r>
      <w:r>
        <w:rPr>
          <w:color w:val="231F20"/>
        </w:rPr>
        <w:t>plan,</w:t>
      </w:r>
      <w:r>
        <w:rPr>
          <w:color w:val="231F20"/>
          <w:spacing w:val="-1"/>
        </w:rPr>
        <w:t> </w:t>
      </w:r>
      <w:r>
        <w:rPr>
          <w:color w:val="231F20"/>
        </w:rPr>
        <w:t>an</w:t>
      </w:r>
      <w:r>
        <w:rPr>
          <w:color w:val="231F20"/>
          <w:spacing w:val="-1"/>
        </w:rPr>
        <w:t> </w:t>
      </w:r>
      <w:r>
        <w:rPr>
          <w:color w:val="231F20"/>
        </w:rPr>
        <w:t>overhaul</w:t>
      </w:r>
      <w:r>
        <w:rPr>
          <w:color w:val="231F20"/>
          <w:spacing w:val="-1"/>
        </w:rPr>
        <w:t> </w:t>
      </w:r>
      <w:r>
        <w:rPr>
          <w:color w:val="231F20"/>
        </w:rPr>
        <w:t>of</w:t>
      </w:r>
      <w:r>
        <w:rPr>
          <w:color w:val="231F20"/>
          <w:spacing w:val="-1"/>
        </w:rPr>
        <w:t> </w:t>
      </w:r>
      <w:r>
        <w:rPr>
          <w:color w:val="231F20"/>
        </w:rPr>
        <w:t>the</w:t>
      </w:r>
      <w:r>
        <w:rPr/>
      </w:r>
    </w:p>
    <w:p>
      <w:pPr>
        <w:pStyle w:val="BodyText"/>
        <w:spacing w:line="240" w:lineRule="auto" w:before="21"/>
        <w:ind w:left="544" w:right="0"/>
        <w:jc w:val="left"/>
      </w:pPr>
      <w:r>
        <w:rPr/>
        <w:br w:type="column"/>
      </w:r>
      <w:r>
        <w:rPr>
          <w:color w:val="231F20"/>
        </w:rPr>
        <w:t>decisions.</w:t>
      </w:r>
      <w:r>
        <w:rPr/>
      </w:r>
    </w:p>
    <w:p>
      <w:pPr>
        <w:pStyle w:val="BodyText"/>
        <w:spacing w:line="240" w:lineRule="auto" w:before="135"/>
        <w:ind w:left="544" w:right="0"/>
        <w:jc w:val="left"/>
      </w:pPr>
      <w:r>
        <w:rPr>
          <w:color w:val="231F20"/>
        </w:rPr>
        <w:t>I would also like to publicly show my appreciation for the support</w:t>
      </w:r>
      <w:r>
        <w:rPr/>
      </w:r>
    </w:p>
    <w:p>
      <w:pPr>
        <w:spacing w:after="0" w:line="240" w:lineRule="auto"/>
        <w:jc w:val="left"/>
        <w:sectPr>
          <w:type w:val="continuous"/>
          <w:pgSz w:w="16840" w:h="11910" w:orient="landscape"/>
          <w:pgMar w:top="1100" w:bottom="280" w:left="0" w:right="780"/>
          <w:cols w:num="2" w:equalWidth="0">
            <w:col w:w="10578" w:space="40"/>
            <w:col w:w="5442"/>
          </w:cols>
        </w:sectPr>
      </w:pPr>
    </w:p>
    <w:p>
      <w:pPr>
        <w:pStyle w:val="BodyText"/>
        <w:spacing w:line="263" w:lineRule="auto" w:before="71"/>
        <w:ind w:left="1173" w:right="0"/>
        <w:jc w:val="left"/>
      </w:pPr>
      <w:r>
        <w:rPr>
          <w:color w:val="231F20"/>
        </w:rPr>
        <w:t>operational and governance structures of STEPS and takeover and commencement of the integration of CADET, a well established training organisation in Queensland that complimented our existing training business unit.</w:t>
      </w:r>
      <w:r>
        <w:rPr/>
      </w:r>
    </w:p>
    <w:p>
      <w:pPr>
        <w:pStyle w:val="BodyText"/>
        <w:spacing w:line="250" w:lineRule="atLeast" w:before="89"/>
        <w:ind w:left="1173" w:right="192"/>
        <w:jc w:val="left"/>
      </w:pPr>
      <w:r>
        <w:rPr>
          <w:color w:val="231F20"/>
        </w:rPr>
        <w:t>The strategic planning undertaken this year is the first major change of our vision in 8 years. The new STEPS vision, “to be a</w:t>
      </w:r>
      <w:r>
        <w:rPr/>
      </w:r>
    </w:p>
    <w:p>
      <w:pPr>
        <w:pStyle w:val="BodyText"/>
        <w:spacing w:line="205" w:lineRule="exact" w:before="0"/>
        <w:ind w:left="276" w:right="0"/>
        <w:jc w:val="left"/>
      </w:pPr>
      <w:r>
        <w:rPr/>
        <w:br w:type="column"/>
      </w:r>
      <w:r>
        <w:rPr>
          <w:color w:val="231F20"/>
        </w:rPr>
        <w:t>With this growth, the number of employees at STEPS Disability Qld</w:t>
      </w:r>
      <w:r>
        <w:rPr/>
      </w:r>
    </w:p>
    <w:p>
      <w:pPr>
        <w:pStyle w:val="BodyText"/>
        <w:spacing w:line="263" w:lineRule="auto" w:before="21"/>
        <w:ind w:left="276" w:right="0"/>
        <w:jc w:val="left"/>
      </w:pPr>
      <w:r>
        <w:rPr>
          <w:color w:val="231F20"/>
        </w:rPr>
        <w:t>Inc has more than doubled in this financial year to now total 288 including the integration of the CADET team.  Our dedicated team of staff are now spread across 24 locations in coastal Queensland,</w:t>
      </w:r>
      <w:r>
        <w:rPr/>
      </w:r>
    </w:p>
    <w:p>
      <w:pPr>
        <w:pStyle w:val="BodyText"/>
        <w:spacing w:line="240" w:lineRule="auto" w:before="0"/>
        <w:ind w:left="276" w:right="0"/>
        <w:jc w:val="left"/>
      </w:pPr>
      <w:r>
        <w:rPr>
          <w:color w:val="231F20"/>
        </w:rPr>
        <w:t>Northern Territory, Tasmania and Victoria providing services</w:t>
      </w:r>
      <w:r>
        <w:rPr/>
      </w:r>
    </w:p>
    <w:p>
      <w:pPr>
        <w:pStyle w:val="BodyText"/>
        <w:spacing w:line="240" w:lineRule="atLeast" w:before="8"/>
        <w:ind w:left="276" w:right="0"/>
        <w:jc w:val="left"/>
      </w:pPr>
      <w:r>
        <w:rPr>
          <w:color w:val="231F20"/>
        </w:rPr>
        <w:t>which respond to both individual community needs and services delivered on a national basis.</w:t>
      </w:r>
      <w:r>
        <w:rPr/>
      </w:r>
    </w:p>
    <w:p>
      <w:pPr>
        <w:pStyle w:val="BodyText"/>
        <w:spacing w:line="263" w:lineRule="auto" w:before="0"/>
        <w:ind w:left="243" w:right="307"/>
        <w:jc w:val="both"/>
      </w:pPr>
      <w:r>
        <w:rPr/>
        <w:br w:type="column"/>
      </w:r>
      <w:r>
        <w:rPr>
          <w:color w:val="231F20"/>
        </w:rPr>
        <w:t>the Board and especially the President, Carmel Crouch has given</w:t>
      </w:r>
      <w:r>
        <w:rPr>
          <w:color w:val="231F20"/>
        </w:rPr>
        <w:t> me throughout the year as STEPS has moved through this period of growth and development.</w:t>
      </w:r>
      <w:r>
        <w:rPr/>
      </w:r>
    </w:p>
    <w:p>
      <w:pPr>
        <w:pStyle w:val="BodyText"/>
        <w:spacing w:line="263" w:lineRule="auto"/>
        <w:ind w:left="243" w:right="514"/>
        <w:jc w:val="left"/>
      </w:pPr>
      <w:r>
        <w:rPr>
          <w:color w:val="231F20"/>
        </w:rPr>
        <w:t>I wish to also take this opportunity to sincerely thank our team of staff for their tireless provision of services to our clients,</w:t>
      </w:r>
      <w:r>
        <w:rPr/>
      </w:r>
    </w:p>
    <w:p>
      <w:pPr>
        <w:pStyle w:val="BodyText"/>
        <w:spacing w:line="240" w:lineRule="auto" w:before="0"/>
        <w:ind w:left="243" w:right="0"/>
        <w:jc w:val="both"/>
      </w:pPr>
      <w:r>
        <w:rPr>
          <w:color w:val="231F20"/>
        </w:rPr>
        <w:t>commitment to finding innovative solutions to barriers faced within</w:t>
      </w:r>
      <w:r>
        <w:rPr/>
      </w:r>
    </w:p>
    <w:p>
      <w:pPr>
        <w:spacing w:after="0" w:line="240" w:lineRule="auto"/>
        <w:jc w:val="both"/>
        <w:sectPr>
          <w:type w:val="continuous"/>
          <w:pgSz w:w="16840" w:h="11910" w:orient="landscape"/>
          <w:pgMar w:top="1100" w:bottom="280" w:left="0" w:right="780"/>
          <w:cols w:num="3" w:equalWidth="0">
            <w:col w:w="5852" w:space="40"/>
            <w:col w:w="4988" w:space="40"/>
            <w:col w:w="5140"/>
          </w:cols>
        </w:sectPr>
      </w:pPr>
    </w:p>
    <w:p>
      <w:pPr>
        <w:pStyle w:val="BodyText"/>
        <w:tabs>
          <w:tab w:pos="6083" w:val="left" w:leader="none"/>
          <w:tab w:pos="10794" w:val="left" w:leader="none"/>
        </w:tabs>
        <w:spacing w:line="207" w:lineRule="exact" w:before="0"/>
        <w:ind w:left="1173" w:right="0"/>
        <w:jc w:val="left"/>
      </w:pPr>
      <w:r>
        <w:rPr>
          <w:color w:val="231F20"/>
        </w:rPr>
        <w:t>leading national provider of services that strengthens communities</w:t>
        <w:tab/>
      </w:r>
      <w:r>
        <w:rPr>
          <w:color w:val="231F20"/>
          <w:u w:val="single" w:color="006990"/>
        </w:rPr>
        <w:t> </w:t>
        <w:tab/>
      </w:r>
      <w:r>
        <w:rPr>
          <w:color w:val="231F20"/>
        </w:rPr>
      </w:r>
      <w:r>
        <w:rPr/>
      </w:r>
    </w:p>
    <w:p>
      <w:pPr>
        <w:pStyle w:val="BodyText"/>
        <w:spacing w:line="136" w:lineRule="exact" w:before="21"/>
        <w:ind w:left="1173" w:right="0"/>
        <w:jc w:val="left"/>
      </w:pPr>
      <w:r>
        <w:rPr>
          <w:color w:val="231F20"/>
        </w:rPr>
        <w:t>by recognising the value of all people” is supported by our mission</w:t>
      </w:r>
      <w:r>
        <w:rPr/>
      </w:r>
    </w:p>
    <w:p>
      <w:pPr>
        <w:pStyle w:val="BodyText"/>
        <w:spacing w:line="135" w:lineRule="exact" w:before="0"/>
        <w:ind w:left="328" w:right="0"/>
        <w:jc w:val="left"/>
      </w:pPr>
      <w:r>
        <w:rPr/>
        <w:br w:type="column"/>
      </w:r>
      <w:r>
        <w:rPr>
          <w:color w:val="231F20"/>
        </w:rPr>
        <w:t>our sector and support of our restructure throughout this changing</w:t>
      </w:r>
      <w:r>
        <w:rPr/>
      </w:r>
    </w:p>
    <w:p>
      <w:pPr>
        <w:pStyle w:val="BodyText"/>
        <w:spacing w:line="208" w:lineRule="exact" w:before="22"/>
        <w:ind w:left="328" w:right="0"/>
        <w:jc w:val="left"/>
      </w:pPr>
      <w:r>
        <w:rPr>
          <w:color w:val="231F20"/>
        </w:rPr>
        <w:t>environment.</w:t>
      </w:r>
      <w:r>
        <w:rPr>
          <w:color w:val="231F20"/>
          <w:spacing w:val="48"/>
        </w:rPr>
        <w:t> </w:t>
      </w:r>
      <w:r>
        <w:rPr>
          <w:color w:val="231F20"/>
        </w:rPr>
        <w:t>Without this team, STEPS would not be where it is</w:t>
      </w:r>
      <w:r>
        <w:rPr/>
      </w:r>
    </w:p>
    <w:p>
      <w:pPr>
        <w:spacing w:after="0" w:line="208" w:lineRule="exact"/>
        <w:jc w:val="left"/>
        <w:sectPr>
          <w:type w:val="continuous"/>
          <w:pgSz w:w="16840" w:h="11910" w:orient="landscape"/>
          <w:pgMar w:top="1100" w:bottom="280" w:left="0" w:right="780"/>
          <w:cols w:num="2" w:equalWidth="0">
            <w:col w:w="10795" w:space="40"/>
            <w:col w:w="5225"/>
          </w:cols>
        </w:sectPr>
      </w:pPr>
    </w:p>
    <w:p>
      <w:pPr>
        <w:pStyle w:val="BodyText"/>
        <w:spacing w:line="263" w:lineRule="auto" w:before="112"/>
        <w:ind w:left="1173" w:right="0"/>
        <w:jc w:val="left"/>
      </w:pPr>
      <w:r>
        <w:rPr/>
        <w:pict>
          <v:group style="position:absolute;margin-left:0pt;margin-top:.001001pt;width:42.55pt;height:595.3pt;mso-position-horizontal-relative:page;mso-position-vertical-relative:page;z-index:1528" coordorigin="0,0" coordsize="851,11906">
            <v:group style="position:absolute;left:0;top:0;width:851;height:11906" coordorigin="0,0" coordsize="851,11906">
              <v:shape style="position:absolute;left:0;top:0;width:851;height:11906" coordorigin="0,0" coordsize="851,11906" path="m0,11906l850,11906,850,0,0,0,0,11906xe" filled="true" fillcolor="#006990" stroked="false">
                <v:path arrowok="t"/>
                <v:fill type="solid"/>
              </v:shape>
              <v:shape style="position:absolute;left:353;top:11103;width:144;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6</w:t>
                      </w:r>
                      <w:r>
                        <w:rPr>
                          <w:rFonts w:ascii="HelveticaNeue-MediumCond"/>
                          <w:sz w:val="30"/>
                        </w:rPr>
                      </w:r>
                    </w:p>
                  </w:txbxContent>
                </v:textbox>
                <w10:wrap type="none"/>
              </v:shape>
            </v:group>
            <w10:wrap type="none"/>
          </v:group>
        </w:pict>
      </w:r>
      <w:r>
        <w:rPr>
          <w:color w:val="231F20"/>
        </w:rPr>
        <w:t>– “to strengthen communities nationally, STEPS will grow and expand services, strengthen quality pathways, promote innovation to ensure sustainability, value skilled staff and deliver exceptional service that is customer focused.”</w:t>
      </w:r>
      <w:r>
        <w:rPr/>
      </w:r>
    </w:p>
    <w:p>
      <w:pPr>
        <w:pStyle w:val="BodyText"/>
        <w:spacing w:line="263" w:lineRule="auto"/>
        <w:ind w:left="1173" w:right="331"/>
        <w:jc w:val="left"/>
      </w:pPr>
      <w:r>
        <w:rPr>
          <w:color w:val="231F20"/>
        </w:rPr>
        <w:t>Our swift growth throughout the country highlighted our need to become a company limited by guarantee with a structure that allows for the integration of other entities either through</w:t>
      </w:r>
      <w:r>
        <w:rPr/>
      </w:r>
    </w:p>
    <w:p>
      <w:pPr>
        <w:pStyle w:val="Heading6"/>
        <w:spacing w:line="267" w:lineRule="exact"/>
        <w:ind w:left="617" w:right="0" w:hanging="8"/>
        <w:jc w:val="left"/>
      </w:pPr>
      <w:r>
        <w:rPr>
          <w:w w:val="85"/>
        </w:rPr>
        <w:br w:type="column"/>
      </w:r>
      <w:r>
        <w:rPr>
          <w:color w:val="006990"/>
          <w:w w:val="85"/>
        </w:rPr>
        <w:t>The</w:t>
      </w:r>
      <w:r>
        <w:rPr>
          <w:color w:val="006990"/>
          <w:spacing w:val="-21"/>
          <w:w w:val="85"/>
        </w:rPr>
        <w:t> </w:t>
      </w:r>
      <w:r>
        <w:rPr>
          <w:color w:val="006990"/>
          <w:w w:val="85"/>
        </w:rPr>
        <w:t>organisational</w:t>
      </w:r>
      <w:r>
        <w:rPr>
          <w:color w:val="006990"/>
          <w:spacing w:val="-20"/>
          <w:w w:val="85"/>
        </w:rPr>
        <w:t> </w:t>
      </w:r>
      <w:r>
        <w:rPr>
          <w:color w:val="006990"/>
          <w:w w:val="85"/>
        </w:rPr>
        <w:t>structure</w:t>
      </w:r>
      <w:r>
        <w:rPr>
          <w:color w:val="006990"/>
          <w:spacing w:val="-20"/>
          <w:w w:val="85"/>
        </w:rPr>
        <w:t> </w:t>
      </w:r>
      <w:r>
        <w:rPr>
          <w:color w:val="006990"/>
          <w:w w:val="85"/>
        </w:rPr>
        <w:t>was</w:t>
      </w:r>
      <w:r>
        <w:rPr>
          <w:color w:val="006990"/>
          <w:spacing w:val="-20"/>
          <w:w w:val="85"/>
        </w:rPr>
        <w:t> </w:t>
      </w:r>
      <w:r>
        <w:rPr>
          <w:color w:val="006990"/>
          <w:w w:val="85"/>
        </w:rPr>
        <w:t>adjusted</w:t>
      </w:r>
      <w:r>
        <w:rPr/>
      </w:r>
    </w:p>
    <w:p>
      <w:pPr>
        <w:spacing w:before="1"/>
        <w:ind w:left="1747" w:right="238" w:hanging="1131"/>
        <w:jc w:val="left"/>
        <w:rPr>
          <w:rFonts w:ascii="Arial" w:hAnsi="Arial" w:cs="Arial" w:eastAsia="Arial"/>
          <w:sz w:val="26"/>
          <w:szCs w:val="26"/>
        </w:rPr>
      </w:pPr>
      <w:r>
        <w:rPr/>
        <w:pict>
          <v:group style="position:absolute;margin-left:304.157501pt;margin-top:39.033249pt;width:235.6pt;height:.1pt;mso-position-horizontal-relative:page;mso-position-vertical-relative:paragraph;z-index:1600" coordorigin="6083,781" coordsize="4712,2">
            <v:shape style="position:absolute;left:6083;top:781;width:4712;height:2" coordorigin="6083,781" coordsize="4712,0" path="m6083,781l10794,781e" filled="false" stroked="true" strokeweight=".5pt" strokecolor="#006990">
              <v:path arrowok="t"/>
            </v:shape>
            <w10:wrap type="none"/>
          </v:group>
        </w:pict>
      </w:r>
      <w:r>
        <w:rPr>
          <w:rFonts w:ascii="Arial"/>
          <w:color w:val="006990"/>
          <w:w w:val="85"/>
          <w:sz w:val="26"/>
        </w:rPr>
        <w:t>to</w:t>
      </w:r>
      <w:r>
        <w:rPr>
          <w:rFonts w:ascii="Arial"/>
          <w:color w:val="006990"/>
          <w:spacing w:val="-1"/>
          <w:w w:val="85"/>
          <w:sz w:val="26"/>
        </w:rPr>
        <w:t> </w:t>
      </w:r>
      <w:r>
        <w:rPr>
          <w:rFonts w:ascii="Arial"/>
          <w:color w:val="006990"/>
          <w:w w:val="85"/>
          <w:sz w:val="26"/>
        </w:rPr>
        <w:t>allow for growth, flexibility, adaptability</w:t>
      </w:r>
      <w:r>
        <w:rPr>
          <w:rFonts w:ascii="Arial"/>
          <w:color w:val="006990"/>
          <w:w w:val="84"/>
          <w:sz w:val="26"/>
        </w:rPr>
        <w:t> </w:t>
      </w:r>
      <w:r>
        <w:rPr>
          <w:rFonts w:ascii="Arial"/>
          <w:color w:val="006990"/>
          <w:w w:val="85"/>
          <w:sz w:val="26"/>
        </w:rPr>
        <w:t>and</w:t>
      </w:r>
      <w:r>
        <w:rPr>
          <w:rFonts w:ascii="Arial"/>
          <w:color w:val="006990"/>
          <w:spacing w:val="-28"/>
          <w:w w:val="85"/>
          <w:sz w:val="26"/>
        </w:rPr>
        <w:t> </w:t>
      </w:r>
      <w:r>
        <w:rPr>
          <w:rFonts w:ascii="Arial"/>
          <w:color w:val="006990"/>
          <w:w w:val="85"/>
          <w:sz w:val="26"/>
        </w:rPr>
        <w:t>accountability</w:t>
      </w:r>
      <w:r>
        <w:rPr>
          <w:rFonts w:ascii="Arial"/>
          <w:sz w:val="26"/>
        </w:rPr>
      </w:r>
    </w:p>
    <w:p>
      <w:pPr>
        <w:spacing w:line="240" w:lineRule="auto" w:before="1"/>
        <w:rPr>
          <w:rFonts w:ascii="Arial" w:hAnsi="Arial" w:cs="Arial" w:eastAsia="Arial"/>
          <w:sz w:val="34"/>
          <w:szCs w:val="34"/>
        </w:rPr>
      </w:pPr>
    </w:p>
    <w:p>
      <w:pPr>
        <w:pStyle w:val="BodyText"/>
        <w:spacing w:line="263" w:lineRule="auto" w:before="0"/>
        <w:ind w:left="302" w:right="0"/>
        <w:jc w:val="left"/>
      </w:pPr>
      <w:r>
        <w:rPr>
          <w:color w:val="231F20"/>
        </w:rPr>
        <w:t>It is said that with change, comes opportunity and STEPS has embraced this to include new operational units in the restructure</w:t>
      </w:r>
      <w:r>
        <w:rPr/>
      </w:r>
    </w:p>
    <w:p>
      <w:pPr>
        <w:pStyle w:val="BodyText"/>
        <w:spacing w:line="240" w:lineRule="auto" w:before="40"/>
        <w:ind w:left="391" w:right="0"/>
        <w:jc w:val="both"/>
      </w:pPr>
      <w:r>
        <w:rPr/>
        <w:br w:type="column"/>
      </w:r>
      <w:r>
        <w:rPr>
          <w:color w:val="231F20"/>
        </w:rPr>
        <w:t>today.</w:t>
      </w:r>
      <w:r>
        <w:rPr/>
      </w:r>
    </w:p>
    <w:p>
      <w:pPr>
        <w:pStyle w:val="BodyText"/>
        <w:spacing w:line="263" w:lineRule="auto" w:before="135"/>
        <w:ind w:left="391" w:right="263"/>
        <w:jc w:val="both"/>
      </w:pPr>
      <w:r>
        <w:rPr>
          <w:color w:val="231F20"/>
        </w:rPr>
        <w:t>It is STEPS Staff who take the dreams and directions of the Board and create a reality in the operational realm of the organisation to work together to achieve our vision and provide these services to our stakeholders.</w:t>
      </w:r>
      <w:r>
        <w:rPr/>
      </w:r>
    </w:p>
    <w:p>
      <w:pPr>
        <w:pStyle w:val="BodyText"/>
        <w:spacing w:line="240" w:lineRule="auto"/>
        <w:ind w:left="391" w:right="0"/>
        <w:jc w:val="both"/>
      </w:pPr>
      <w:r>
        <w:rPr>
          <w:color w:val="231F20"/>
        </w:rPr>
        <w:t>Thank you one and all.</w:t>
      </w:r>
      <w:r>
        <w:rPr/>
      </w:r>
    </w:p>
    <w:p>
      <w:pPr>
        <w:spacing w:after="0" w:line="240" w:lineRule="auto"/>
        <w:jc w:val="both"/>
        <w:sectPr>
          <w:type w:val="continuous"/>
          <w:pgSz w:w="16840" w:h="11910" w:orient="landscape"/>
          <w:pgMar w:top="1100" w:bottom="280" w:left="0" w:right="780"/>
          <w:cols w:num="3" w:equalWidth="0">
            <w:col w:w="5826" w:space="40"/>
            <w:col w:w="4866" w:space="40"/>
            <w:col w:w="5288"/>
          </w:cols>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4"/>
        <w:rPr>
          <w:rFonts w:ascii="HelveticaNeue-LightCond" w:hAnsi="HelveticaNeue-LightCond" w:cs="HelveticaNeue-LightCond" w:eastAsia="HelveticaNeue-LightCond"/>
          <w:sz w:val="21"/>
          <w:szCs w:val="21"/>
        </w:rPr>
      </w:pPr>
    </w:p>
    <w:p>
      <w:pPr>
        <w:spacing w:line="200" w:lineRule="atLeast"/>
        <w:ind w:left="101" w:right="0" w:firstLine="0"/>
        <w:rPr>
          <w:rFonts w:ascii="HelveticaNeue-LightCond" w:hAnsi="HelveticaNeue-LightCond" w:cs="HelveticaNeue-LightCond" w:eastAsia="HelveticaNeue-LightCond"/>
          <w:sz w:val="20"/>
          <w:szCs w:val="20"/>
        </w:rPr>
      </w:pPr>
      <w:r>
        <w:rPr>
          <w:rFonts w:ascii="HelveticaNeue-LightCond" w:hAnsi="HelveticaNeue-LightCond" w:cs="HelveticaNeue-LightCond" w:eastAsia="HelveticaNeue-LightCond"/>
          <w:sz w:val="20"/>
          <w:szCs w:val="20"/>
        </w:rPr>
        <w:pict>
          <v:shape style="width:274.650pt;height:48.85pt;mso-position-horizontal-relative:char;mso-position-vertical-relative:line" type="#_x0000_t202" filled="true" fillcolor="#231f20" stroked="false">
            <v:textbox inset="0,0,0,0">
              <w:txbxContent>
                <w:p>
                  <w:pPr>
                    <w:spacing w:line="385" w:lineRule="exact" w:before="157"/>
                    <w:ind w:left="0" w:right="6" w:firstLine="0"/>
                    <w:jc w:val="center"/>
                    <w:rPr>
                      <w:rFonts w:ascii="Adobe Caslon Pro" w:hAnsi="Adobe Caslon Pro" w:cs="Adobe Caslon Pro" w:eastAsia="Adobe Caslon Pro"/>
                      <w:sz w:val="24"/>
                      <w:szCs w:val="24"/>
                    </w:rPr>
                  </w:pPr>
                  <w:r>
                    <w:rPr>
                      <w:rFonts w:ascii="Adobe Caslon Pro"/>
                      <w:color w:val="FFFFFF"/>
                      <w:spacing w:val="-1"/>
                      <w:sz w:val="24"/>
                    </w:rPr>
                    <w:t>STEPS</w:t>
                  </w:r>
                  <w:r>
                    <w:rPr>
                      <w:rFonts w:ascii="Adobe Caslon Pro"/>
                      <w:color w:val="FFFFFF"/>
                      <w:sz w:val="24"/>
                    </w:rPr>
                    <w:t> </w:t>
                  </w:r>
                  <w:r>
                    <w:rPr>
                      <w:rFonts w:ascii="Adobe Caslon Pro"/>
                      <w:color w:val="FFFFFF"/>
                      <w:spacing w:val="-1"/>
                      <w:sz w:val="24"/>
                    </w:rPr>
                    <w:t>moved</w:t>
                  </w:r>
                  <w:r>
                    <w:rPr>
                      <w:rFonts w:ascii="Adobe Caslon Pro"/>
                      <w:color w:val="FFFFFF"/>
                      <w:sz w:val="24"/>
                    </w:rPr>
                    <w:t> into our new  </w:t>
                  </w:r>
                  <w:r>
                    <w:rPr>
                      <w:rFonts w:ascii="Adobe Caslon Pro"/>
                      <w:color w:val="FFFFFF"/>
                      <w:spacing w:val="-1"/>
                      <w:sz w:val="24"/>
                    </w:rPr>
                    <w:t>premise</w:t>
                  </w:r>
                  <w:r>
                    <w:rPr>
                      <w:rFonts w:ascii="Adobe Caslon Pro"/>
                      <w:color w:val="FFFFFF"/>
                      <w:sz w:val="24"/>
                    </w:rPr>
                    <w:t> at</w:t>
                  </w:r>
                  <w:r>
                    <w:rPr>
                      <w:rFonts w:ascii="Adobe Caslon Pro"/>
                      <w:sz w:val="24"/>
                    </w:rPr>
                  </w:r>
                </w:p>
                <w:p>
                  <w:pPr>
                    <w:spacing w:line="385" w:lineRule="exact" w:before="0"/>
                    <w:ind w:left="0" w:right="6" w:firstLine="0"/>
                    <w:jc w:val="center"/>
                    <w:rPr>
                      <w:rFonts w:ascii="Adobe Caslon Pro" w:hAnsi="Adobe Caslon Pro" w:cs="Adobe Caslon Pro" w:eastAsia="Adobe Caslon Pro"/>
                      <w:sz w:val="24"/>
                      <w:szCs w:val="24"/>
                    </w:rPr>
                  </w:pPr>
                  <w:r>
                    <w:rPr>
                      <w:rFonts w:ascii="Adobe Caslon Pro"/>
                      <w:color w:val="FFFFFF"/>
                      <w:sz w:val="24"/>
                    </w:rPr>
                    <w:t>60</w:t>
                  </w:r>
                  <w:r>
                    <w:rPr>
                      <w:rFonts w:ascii="Adobe Caslon Pro"/>
                      <w:color w:val="FFFFFF"/>
                      <w:spacing w:val="-4"/>
                      <w:sz w:val="24"/>
                    </w:rPr>
                    <w:t> </w:t>
                  </w:r>
                  <w:r>
                    <w:rPr>
                      <w:rFonts w:ascii="Adobe Caslon Pro"/>
                      <w:color w:val="FFFFFF"/>
                      <w:spacing w:val="1"/>
                      <w:sz w:val="24"/>
                    </w:rPr>
                    <w:t>Wises</w:t>
                  </w:r>
                  <w:r>
                    <w:rPr>
                      <w:rFonts w:ascii="Adobe Caslon Pro"/>
                      <w:color w:val="FFFFFF"/>
                      <w:sz w:val="24"/>
                    </w:rPr>
                    <w:t> </w:t>
                  </w:r>
                  <w:r>
                    <w:rPr>
                      <w:rFonts w:ascii="Adobe Caslon Pro"/>
                      <w:color w:val="FFFFFF"/>
                      <w:spacing w:val="-1"/>
                      <w:sz w:val="24"/>
                    </w:rPr>
                    <w:t>Road,</w:t>
                  </w:r>
                  <w:r>
                    <w:rPr>
                      <w:rFonts w:ascii="Adobe Caslon Pro"/>
                      <w:color w:val="FFFFFF"/>
                      <w:spacing w:val="-17"/>
                      <w:sz w:val="24"/>
                    </w:rPr>
                    <w:t> </w:t>
                  </w:r>
                  <w:r>
                    <w:rPr>
                      <w:rFonts w:ascii="Adobe Caslon Pro"/>
                      <w:color w:val="FFFFFF"/>
                      <w:spacing w:val="-1"/>
                      <w:sz w:val="24"/>
                    </w:rPr>
                    <w:t>Maroochydore</w:t>
                  </w:r>
                  <w:r>
                    <w:rPr>
                      <w:rFonts w:ascii="Adobe Caslon Pro"/>
                      <w:color w:val="FFFFFF"/>
                      <w:sz w:val="24"/>
                    </w:rPr>
                    <w:t> </w:t>
                  </w:r>
                  <w:r>
                    <w:rPr>
                      <w:rFonts w:ascii="Adobe Caslon Pro"/>
                      <w:color w:val="FFFFFF"/>
                      <w:spacing w:val="-1"/>
                      <w:sz w:val="24"/>
                    </w:rPr>
                    <w:t>on</w:t>
                  </w:r>
                  <w:r>
                    <w:rPr>
                      <w:rFonts w:ascii="Adobe Caslon Pro"/>
                      <w:color w:val="FFFFFF"/>
                      <w:sz w:val="24"/>
                    </w:rPr>
                    <w:t> </w:t>
                  </w:r>
                  <w:r>
                    <w:rPr>
                      <w:rFonts w:ascii="Adobe Caslon Pro"/>
                      <w:color w:val="FFFFFF"/>
                      <w:spacing w:val="-1"/>
                      <w:sz w:val="24"/>
                    </w:rPr>
                    <w:t>August</w:t>
                  </w:r>
                  <w:r>
                    <w:rPr>
                      <w:rFonts w:ascii="Adobe Caslon Pro"/>
                      <w:color w:val="FFFFFF"/>
                      <w:sz w:val="24"/>
                    </w:rPr>
                    <w:t> 14th 2009</w:t>
                  </w:r>
                  <w:r>
                    <w:rPr>
                      <w:rFonts w:ascii="Adobe Caslon Pro"/>
                      <w:sz w:val="24"/>
                    </w:rPr>
                  </w:r>
                </w:p>
              </w:txbxContent>
            </v:textbox>
            <v:fill type="solid"/>
            <w10:wrap type="none"/>
          </v:shape>
        </w:pict>
      </w:r>
      <w:r>
        <w:rPr>
          <w:rFonts w:ascii="HelveticaNeue-LightCond" w:hAnsi="HelveticaNeue-LightCond" w:cs="HelveticaNeue-LightCond" w:eastAsia="HelveticaNeue-LightCond"/>
          <w:sz w:val="20"/>
          <w:szCs w:val="20"/>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9"/>
        <w:rPr>
          <w:rFonts w:ascii="HelveticaNeue-LightCond" w:hAnsi="HelveticaNeue-LightCond" w:cs="HelveticaNeue-LightCond" w:eastAsia="HelveticaNeue-LightCond"/>
          <w:sz w:val="25"/>
          <w:szCs w:val="25"/>
        </w:rPr>
      </w:pPr>
    </w:p>
    <w:p>
      <w:pPr>
        <w:spacing w:line="512" w:lineRule="exact" w:before="0"/>
        <w:ind w:left="143" w:right="0" w:firstLine="0"/>
        <w:jc w:val="left"/>
        <w:rPr>
          <w:rFonts w:ascii="Adobe Caslon Pro" w:hAnsi="Adobe Caslon Pro" w:cs="Adobe Caslon Pro" w:eastAsia="Adobe Caslon Pro"/>
          <w:sz w:val="32"/>
          <w:szCs w:val="32"/>
        </w:rPr>
      </w:pPr>
      <w:r>
        <w:rPr>
          <w:rFonts w:ascii="Adobe Caslon Pro"/>
          <w:color w:val="006990"/>
          <w:spacing w:val="-1"/>
          <w:sz w:val="32"/>
        </w:rPr>
        <w:t>Adrian</w:t>
      </w:r>
      <w:r>
        <w:rPr>
          <w:rFonts w:ascii="Adobe Caslon Pro"/>
          <w:color w:val="006990"/>
          <w:spacing w:val="-5"/>
          <w:sz w:val="32"/>
        </w:rPr>
        <w:t> </w:t>
      </w:r>
      <w:r>
        <w:rPr>
          <w:rFonts w:ascii="Adobe Caslon Pro"/>
          <w:color w:val="006990"/>
          <w:spacing w:val="-1"/>
          <w:sz w:val="32"/>
        </w:rPr>
        <w:t>Robinson</w:t>
      </w:r>
      <w:r>
        <w:rPr>
          <w:rFonts w:ascii="Adobe Caslon Pro"/>
          <w:color w:val="006990"/>
          <w:spacing w:val="-5"/>
          <w:sz w:val="32"/>
        </w:rPr>
        <w:t> </w:t>
      </w:r>
      <w:r>
        <w:rPr>
          <w:rFonts w:ascii="Adobe Caslon Pro"/>
          <w:color w:val="006990"/>
          <w:sz w:val="32"/>
        </w:rPr>
        <w:t>Chief</w:t>
      </w:r>
      <w:r>
        <w:rPr>
          <w:rFonts w:ascii="Adobe Caslon Pro"/>
          <w:color w:val="006990"/>
          <w:spacing w:val="-4"/>
          <w:sz w:val="32"/>
        </w:rPr>
        <w:t> </w:t>
      </w:r>
      <w:r>
        <w:rPr>
          <w:rFonts w:ascii="Adobe Caslon Pro"/>
          <w:color w:val="006990"/>
          <w:sz w:val="32"/>
        </w:rPr>
        <w:t>Operating</w:t>
      </w:r>
      <w:r>
        <w:rPr>
          <w:rFonts w:ascii="Adobe Caslon Pro"/>
          <w:color w:val="006990"/>
          <w:spacing w:val="-5"/>
          <w:sz w:val="32"/>
        </w:rPr>
        <w:t> </w:t>
      </w:r>
      <w:r>
        <w:rPr>
          <w:rFonts w:ascii="Adobe Caslon Pro"/>
          <w:color w:val="006990"/>
          <w:sz w:val="32"/>
        </w:rPr>
        <w:t>Officer</w:t>
      </w:r>
      <w:r>
        <w:rPr>
          <w:rFonts w:ascii="Adobe Caslon Pro"/>
          <w:color w:val="006990"/>
          <w:spacing w:val="-5"/>
          <w:sz w:val="32"/>
        </w:rPr>
        <w:t> </w:t>
      </w:r>
      <w:r>
        <w:rPr>
          <w:rFonts w:ascii="Adobe Caslon Pro"/>
          <w:color w:val="006990"/>
          <w:sz w:val="32"/>
        </w:rPr>
        <w:t>-</w:t>
      </w:r>
      <w:r>
        <w:rPr>
          <w:rFonts w:ascii="Adobe Caslon Pro"/>
          <w:color w:val="006990"/>
          <w:spacing w:val="-4"/>
          <w:sz w:val="32"/>
        </w:rPr>
        <w:t> </w:t>
      </w:r>
      <w:r>
        <w:rPr>
          <w:rFonts w:ascii="Adobe Caslon Pro"/>
          <w:color w:val="006990"/>
          <w:spacing w:val="-1"/>
          <w:sz w:val="32"/>
        </w:rPr>
        <w:t>STEPS</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1100" w:bottom="0" w:left="820" w:right="240"/>
        </w:sectPr>
      </w:pPr>
    </w:p>
    <w:p>
      <w:pPr>
        <w:pStyle w:val="BodyText"/>
        <w:spacing w:line="263" w:lineRule="auto" w:before="156"/>
        <w:ind w:left="1973" w:right="0"/>
        <w:jc w:val="left"/>
        <w:rPr>
          <w:rFonts w:ascii="HelveticaNeue-LightCond" w:hAnsi="HelveticaNeue-LightCond" w:cs="HelveticaNeue-LightCond" w:eastAsia="HelveticaNeue-LightCond"/>
        </w:rPr>
      </w:pPr>
      <w:r>
        <w:rPr>
          <w:rFonts w:ascii="HelveticaNeue-LightCond"/>
          <w:color w:val="231F20"/>
        </w:rPr>
        <w:t>Taking the time to reflect on the past year allows one to take stock, but more importantly, provides the opportunity to look to the year ahead.</w:t>
      </w:r>
      <w:r>
        <w:rPr>
          <w:rFonts w:ascii="HelveticaNeue-LightCond"/>
        </w:rPr>
      </w:r>
    </w:p>
    <w:p>
      <w:pPr>
        <w:pStyle w:val="BodyText"/>
        <w:spacing w:line="263" w:lineRule="auto"/>
        <w:ind w:left="1973" w:right="0"/>
        <w:jc w:val="left"/>
        <w:rPr>
          <w:rFonts w:ascii="HelveticaNeue-LightCond" w:hAnsi="HelveticaNeue-LightCond" w:cs="HelveticaNeue-LightCond" w:eastAsia="HelveticaNeue-LightCond"/>
        </w:rPr>
      </w:pPr>
      <w:r>
        <w:rPr>
          <w:rFonts w:ascii="HelveticaNeue-LightCond"/>
          <w:color w:val="231F20"/>
        </w:rPr>
        <w:t>The changes that took place within STEPS prior to my commencement were momentous, and the changes that have taken place since have been equally so.</w:t>
      </w:r>
      <w:r>
        <w:rPr>
          <w:rFonts w:ascii="HelveticaNeue-LightCond"/>
        </w:rPr>
      </w:r>
    </w:p>
    <w:p>
      <w:pPr>
        <w:pStyle w:val="BodyText"/>
        <w:spacing w:line="263" w:lineRule="auto"/>
        <w:ind w:left="143" w:right="153"/>
        <w:jc w:val="left"/>
        <w:rPr>
          <w:rFonts w:ascii="HelveticaNeue-LightCond" w:hAnsi="HelveticaNeue-LightCond" w:cs="HelveticaNeue-LightCond" w:eastAsia="HelveticaNeue-LightCond"/>
        </w:rPr>
      </w:pPr>
      <w:r>
        <w:rPr>
          <w:rFonts w:ascii="HelveticaNeue-LightCond"/>
          <w:color w:val="231F20"/>
        </w:rPr>
        <w:t>Reorganisation and structural changes are difficult for staff under any circumstances, and the acquisition of CADET at this critical time added to the uncertainty faced by staff from both organisations. Needless to say the amalgamation is proceeding smoothly with the cooperation and assistance of all involved.</w:t>
      </w:r>
      <w:r>
        <w:rPr>
          <w:rFonts w:ascii="HelveticaNeue-LightCond"/>
        </w:rPr>
      </w:r>
    </w:p>
    <w:p>
      <w:pPr>
        <w:pStyle w:val="BodyText"/>
        <w:spacing w:line="263" w:lineRule="auto" w:before="156"/>
        <w:ind w:left="143" w:right="222"/>
        <w:jc w:val="left"/>
        <w:rPr>
          <w:rFonts w:ascii="HelveticaNeue-LightCond" w:hAnsi="HelveticaNeue-LightCond" w:cs="HelveticaNeue-LightCond" w:eastAsia="HelveticaNeue-LightCond"/>
        </w:rPr>
      </w:pPr>
      <w:r>
        <w:rPr/>
        <w:br w:type="column"/>
      </w:r>
      <w:r>
        <w:rPr>
          <w:rFonts w:ascii="HelveticaNeue-LightCond"/>
          <w:color w:val="231F20"/>
        </w:rPr>
        <w:t>The CADET acquisition created further opportunities for STEPS,</w:t>
      </w:r>
      <w:r>
        <w:rPr>
          <w:rFonts w:ascii="HelveticaNeue-LightCond"/>
          <w:color w:val="231F20"/>
        </w:rPr>
        <w:t> with ambitious plans for the expansion of business for the international college and the addition of several community services and training contracts.</w:t>
      </w:r>
      <w:r>
        <w:rPr>
          <w:rFonts w:ascii="HelveticaNeue-LightCond"/>
        </w:rPr>
      </w:r>
    </w:p>
    <w:p>
      <w:pPr>
        <w:pStyle w:val="BodyText"/>
        <w:spacing w:line="263" w:lineRule="auto"/>
        <w:ind w:left="143" w:right="222"/>
        <w:jc w:val="left"/>
        <w:rPr>
          <w:rFonts w:ascii="HelveticaNeue-LightCond" w:hAnsi="HelveticaNeue-LightCond" w:cs="HelveticaNeue-LightCond" w:eastAsia="HelveticaNeue-LightCond"/>
        </w:rPr>
      </w:pPr>
      <w:r>
        <w:rPr>
          <w:rFonts w:ascii="HelveticaNeue-LightCond"/>
          <w:color w:val="231F20"/>
        </w:rPr>
        <w:t>The new Disability Employment Services (DES) contract and the unprecedented growth created by referrals through the newly established Mental Health Centre of Excellence has been a challenge, which has been enthusiastically met by staff and managers.</w:t>
      </w:r>
      <w:r>
        <w:rPr>
          <w:rFonts w:ascii="HelveticaNeue-LightCond"/>
        </w:rPr>
      </w:r>
    </w:p>
    <w:p>
      <w:pPr>
        <w:pStyle w:val="BodyText"/>
        <w:spacing w:line="263" w:lineRule="auto"/>
        <w:ind w:left="143" w:right="0"/>
        <w:jc w:val="left"/>
        <w:rPr>
          <w:rFonts w:ascii="HelveticaNeue-LightCond" w:hAnsi="HelveticaNeue-LightCond" w:cs="HelveticaNeue-LightCond" w:eastAsia="HelveticaNeue-LightCond"/>
        </w:rPr>
      </w:pPr>
      <w:r>
        <w:rPr>
          <w:rFonts w:ascii="HelveticaNeue-LightCond"/>
          <w:color w:val="231F20"/>
        </w:rPr>
        <w:t>Augers well for the year ahead, particularly so, as 2011 brings the submission of the draft tender for the next DES contract which is so critical to the future success of STEPS.</w:t>
      </w:r>
      <w:r>
        <w:rPr>
          <w:rFonts w:ascii="HelveticaNeue-LightCond"/>
        </w:rPr>
      </w:r>
    </w:p>
    <w:p>
      <w:pPr>
        <w:pStyle w:val="BodyText"/>
        <w:spacing w:line="240" w:lineRule="auto"/>
        <w:ind w:left="143" w:right="0"/>
        <w:jc w:val="left"/>
        <w:rPr>
          <w:rFonts w:ascii="HelveticaNeue-LightCond" w:hAnsi="HelveticaNeue-LightCond" w:cs="HelveticaNeue-LightCond" w:eastAsia="HelveticaNeue-LightCond"/>
        </w:rPr>
      </w:pPr>
      <w:r>
        <w:rPr>
          <w:rFonts w:ascii="HelveticaNeue-LightCond"/>
          <w:color w:val="231F20"/>
        </w:rPr>
        <w:t>Growth in the training area has also been unprecedented, with</w:t>
      </w:r>
      <w:r>
        <w:rPr>
          <w:rFonts w:ascii="HelveticaNeue-LightCond"/>
        </w:rPr>
      </w:r>
    </w:p>
    <w:p>
      <w:pPr>
        <w:pStyle w:val="BodyText"/>
        <w:spacing w:line="263" w:lineRule="auto" w:before="156"/>
        <w:ind w:left="143" w:right="933"/>
        <w:jc w:val="left"/>
        <w:rPr>
          <w:rFonts w:ascii="HelveticaNeue-LightCond" w:hAnsi="HelveticaNeue-LightCond" w:cs="HelveticaNeue-LightCond" w:eastAsia="HelveticaNeue-LightCond"/>
        </w:rPr>
      </w:pPr>
      <w:r>
        <w:rPr/>
        <w:br w:type="column"/>
      </w:r>
      <w:r>
        <w:rPr>
          <w:rFonts w:ascii="HelveticaNeue-LightCond"/>
          <w:color w:val="231F20"/>
        </w:rPr>
        <w:t>significant expansion of existing programs in the Northern</w:t>
      </w:r>
      <w:r>
        <w:rPr>
          <w:rFonts w:ascii="HelveticaNeue-LightCond"/>
          <w:color w:val="231F20"/>
        </w:rPr>
        <w:t> Territory, and the recent offer by the Department of Education Employment and Workplace Relations for STEPS to deliver Language Literacy and Numeracy in two business service areas in Far North Queensland.</w:t>
      </w:r>
      <w:r>
        <w:rPr>
          <w:rFonts w:ascii="HelveticaNeue-LightCond"/>
        </w:rPr>
      </w:r>
    </w:p>
    <w:p>
      <w:pPr>
        <w:pStyle w:val="BodyText"/>
        <w:spacing w:line="263" w:lineRule="auto"/>
        <w:ind w:left="143" w:right="940"/>
        <w:jc w:val="left"/>
        <w:rPr>
          <w:rFonts w:ascii="HelveticaNeue-LightCond" w:hAnsi="HelveticaNeue-LightCond" w:cs="HelveticaNeue-LightCond" w:eastAsia="HelveticaNeue-LightCond"/>
        </w:rPr>
      </w:pPr>
      <w:r>
        <w:rPr>
          <w:rFonts w:ascii="HelveticaNeue-LightCond"/>
          <w:color w:val="231F20"/>
        </w:rPr>
        <w:t>In addition to this there has been significant growth in fee for service training in the Northern Territory, and in State Government funded training programs in all areas.</w:t>
      </w:r>
      <w:r>
        <w:rPr>
          <w:rFonts w:ascii="HelveticaNeue-LightCond"/>
        </w:rPr>
      </w:r>
    </w:p>
    <w:p>
      <w:pPr>
        <w:pStyle w:val="BodyText"/>
        <w:spacing w:line="263" w:lineRule="auto"/>
        <w:ind w:left="143" w:right="940"/>
        <w:jc w:val="left"/>
        <w:rPr>
          <w:rFonts w:ascii="HelveticaNeue-LightCond" w:hAnsi="HelveticaNeue-LightCond" w:cs="HelveticaNeue-LightCond" w:eastAsia="HelveticaNeue-LightCond"/>
        </w:rPr>
      </w:pPr>
      <w:r>
        <w:rPr>
          <w:rFonts w:ascii="HelveticaNeue-LightCond"/>
          <w:color w:val="231F20"/>
        </w:rPr>
        <w:t>The establishment of the Business Development Unit within STEPS has been a forward-looking decision that sees a number of</w:t>
      </w:r>
      <w:r>
        <w:rPr>
          <w:rFonts w:ascii="HelveticaNeue-LightCond"/>
        </w:rPr>
      </w:r>
    </w:p>
    <w:p>
      <w:pPr>
        <w:pStyle w:val="BodyText"/>
        <w:spacing w:line="263" w:lineRule="auto" w:before="0"/>
        <w:ind w:left="143" w:right="797"/>
        <w:jc w:val="left"/>
        <w:rPr>
          <w:rFonts w:ascii="HelveticaNeue-LightCond" w:hAnsi="HelveticaNeue-LightCond" w:cs="HelveticaNeue-LightCond" w:eastAsia="HelveticaNeue-LightCond"/>
        </w:rPr>
      </w:pPr>
      <w:r>
        <w:rPr>
          <w:rFonts w:ascii="HelveticaNeue-LightCond"/>
          <w:color w:val="231F20"/>
        </w:rPr>
        <w:t>business opportunities being explored. Some of these have already materialised and many of which will, no doubt, come to fruition in the near future.</w:t>
      </w:r>
      <w:r>
        <w:rPr>
          <w:rFonts w:ascii="HelveticaNeue-LightCond"/>
        </w:rPr>
      </w:r>
    </w:p>
    <w:p>
      <w:pPr>
        <w:spacing w:after="0" w:line="263" w:lineRule="auto"/>
        <w:jc w:val="left"/>
        <w:rPr>
          <w:rFonts w:ascii="HelveticaNeue-LightCond" w:hAnsi="HelveticaNeue-LightCond" w:cs="HelveticaNeue-LightCond" w:eastAsia="HelveticaNeue-LightCond"/>
        </w:rPr>
        <w:sectPr>
          <w:type w:val="continuous"/>
          <w:pgSz w:w="16840" w:h="11910" w:orient="landscape"/>
          <w:pgMar w:top="1100" w:bottom="280" w:left="820" w:right="240"/>
          <w:cols w:num="3" w:equalWidth="0">
            <w:col w:w="4832" w:space="176"/>
            <w:col w:w="4829" w:space="179"/>
            <w:col w:w="5764"/>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5pt;margin-top:-.499999pt;width:842.4pt;height:595.8pt;mso-position-horizontal-relative:page;mso-position-vertical-relative:page;z-index:-70864" coordorigin="-10,-10" coordsize="16848,11916">
            <v:group style="position:absolute;left:0;top:0;width:15988;height:5141" coordorigin="0,0" coordsize="15988,5141">
              <v:shape style="position:absolute;left:0;top:0;width:15988;height:5141" coordorigin="0,0" coordsize="15988,5141" path="m0,5141l15987,5141,15987,0,0,0,0,5141e" filled="true" fillcolor="#231f20" stroked="false">
                <v:path arrowok="t"/>
                <v:fill type="solid"/>
              </v:shape>
            </v:group>
            <v:group style="position:absolute;left:0;top:0;width:15988;height:4984" coordorigin="0,0" coordsize="15988,4984">
              <v:shape style="position:absolute;left:0;top:0;width:15988;height:4984" coordorigin="0,0" coordsize="15988,4984" path="m0,4983l15987,4983,15987,0,0,0,0,4983xe" filled="true" fillcolor="#78488e" stroked="false">
                <v:path arrowok="t"/>
                <v:fill type="solid"/>
              </v:shape>
              <v:shape style="position:absolute;left:0;top:0;width:16229;height:4983" type="#_x0000_t75" stroked="false">
                <v:imagedata r:id="rId18" o:title=""/>
              </v:shape>
            </v:group>
            <v:group style="position:absolute;left:0;top:0;width:16230;height:4984" coordorigin="0,0" coordsize="16230,4984">
              <v:shape style="position:absolute;left:0;top:0;width:16230;height:4984" coordorigin="0,0" coordsize="16230,4984" path="m0,4983l16230,4983,16230,0e" filled="false" stroked="true" strokeweight="1pt" strokecolor="#ffffff">
                <v:path arrowok="t"/>
              </v:shape>
            </v:group>
            <v:group style="position:absolute;left:15987;top:0;width:851;height:11906" coordorigin="15987,0" coordsize="851,11906">
              <v:shape style="position:absolute;left:15987;top:0;width:851;height:11906" coordorigin="15987,0" coordsize="851,11906" path="m15987,11906l16838,11906,16838,0,15987,0,15987,11906xe" filled="true" fillcolor="#006990" stroked="false">
                <v:path arrowok="t"/>
                <v:fill type="solid"/>
              </v:shape>
            </v:group>
            <v:group style="position:absolute;left:988;top:6714;width:1569;height:1646" coordorigin="988,6714" coordsize="1569,1646">
              <v:shape style="position:absolute;left:988;top:6714;width:1569;height:1646" coordorigin="988,6714" coordsize="1569,1646" path="m988,8359l2556,8359,2556,6714,988,6714,988,8359xe" filled="true" fillcolor="#d8dae3" stroked="false">
                <v:path arrowok="t"/>
                <v:fill type="solid"/>
              </v:shape>
              <v:shape style="position:absolute;left:988;top:6714;width:1568;height:1645" type="#_x0000_t75" stroked="false">
                <v:imagedata r:id="rId19" o:title=""/>
              </v:shape>
            </v:group>
            <v:group style="position:absolute;left:988;top:6714;width:1569;height:1646" coordorigin="988,6714" coordsize="1569,1646">
              <v:shape style="position:absolute;left:988;top:6714;width:1569;height:1646" coordorigin="988,6714" coordsize="1569,1646" path="m988,8359l2556,8359,2556,6714,988,6714,988,8359xe" filled="false" stroked="true" strokeweight="1pt" strokecolor="#231f20">
                <v:path arrowok="t"/>
              </v:shape>
            </v:group>
            <v:group style="position:absolute;left:964;top:6526;width:14741;height:2" coordorigin="964,6526" coordsize="14741,2">
              <v:shape style="position:absolute;left:964;top:6526;width:14741;height:2" coordorigin="964,6526" coordsize="14741,0" path="m964,6526l15704,6526e" filled="false" stroked="true" strokeweight="1pt" strokecolor="#006990">
                <v:path arrowok="t"/>
              </v:shape>
            </v:group>
            <w10:wrap type="none"/>
          </v:group>
        </w:pict>
      </w:r>
      <w:r>
        <w:rPr/>
        <w:pict>
          <v:shape style="position:absolute;margin-left:812.993347pt;margin-top:21.676397pt;width:17pt;height:76.150pt;mso-position-horizontal-relative:page;mso-position-vertical-relative:page;z-index:1720"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hAnsi="Arial" w:cs="Arial" w:eastAsia="Arial"/>
                      <w:color w:val="FFFFFF"/>
                      <w:w w:val="75"/>
                      <w:sz w:val="30"/>
                      <w:szCs w:val="30"/>
                    </w:rPr>
                    <w:t>COO’s</w:t>
                  </w:r>
                  <w:r>
                    <w:rPr>
                      <w:rFonts w:ascii="Arial" w:hAnsi="Arial" w:cs="Arial" w:eastAsia="Arial"/>
                      <w:color w:val="FFFFFF"/>
                      <w:spacing w:val="-12"/>
                      <w:sz w:val="30"/>
                      <w:szCs w:val="30"/>
                    </w:rPr>
                    <w:t> </w:t>
                  </w:r>
                  <w:r>
                    <w:rPr>
                      <w:rFonts w:ascii="Arial" w:hAnsi="Arial" w:cs="Arial" w:eastAsia="Arial"/>
                      <w:color w:val="FFFFFF"/>
                      <w:w w:val="80"/>
                      <w:sz w:val="30"/>
                      <w:szCs w:val="30"/>
                    </w:rPr>
                    <w:t>Report</w:t>
                  </w:r>
                  <w:r>
                    <w:rPr>
                      <w:rFonts w:ascii="Arial" w:hAnsi="Arial" w:cs="Arial" w:eastAsia="Arial"/>
                      <w:sz w:val="30"/>
                      <w:szCs w:val="30"/>
                    </w:rPr>
                  </w:r>
                </w:p>
              </w:txbxContent>
            </v:textbox>
            <w10:wrap type="none"/>
          </v:shape>
        </w:pict>
      </w: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9"/>
          <w:szCs w:val="29"/>
        </w:rPr>
      </w:pPr>
    </w:p>
    <w:p>
      <w:pPr>
        <w:spacing w:before="59"/>
        <w:ind w:left="0" w:right="111" w:firstLine="0"/>
        <w:jc w:val="right"/>
        <w:rPr>
          <w:rFonts w:ascii="HelveticaNeue-MediumCond" w:hAnsi="HelveticaNeue-MediumCond" w:cs="HelveticaNeue-MediumCond" w:eastAsia="HelveticaNeue-MediumCond"/>
          <w:sz w:val="30"/>
          <w:szCs w:val="30"/>
        </w:rPr>
      </w:pPr>
      <w:r>
        <w:rPr>
          <w:rFonts w:ascii="HelveticaNeue-MediumCond"/>
          <w:color w:val="FFFFFF"/>
          <w:sz w:val="30"/>
        </w:rPr>
        <w:t>7</w:t>
      </w:r>
      <w:r>
        <w:rPr>
          <w:rFonts w:ascii="HelveticaNeue-MediumCond"/>
          <w:sz w:val="30"/>
        </w:rPr>
      </w:r>
    </w:p>
    <w:p>
      <w:pPr>
        <w:spacing w:after="0"/>
        <w:jc w:val="right"/>
        <w:rPr>
          <w:rFonts w:ascii="HelveticaNeue-MediumCond" w:hAnsi="HelveticaNeue-MediumCond" w:cs="HelveticaNeue-MediumCond" w:eastAsia="HelveticaNeue-MediumCond"/>
          <w:sz w:val="30"/>
          <w:szCs w:val="30"/>
        </w:rPr>
        <w:sectPr>
          <w:type w:val="continuous"/>
          <w:pgSz w:w="16840" w:h="11910" w:orient="landscape"/>
          <w:pgMar w:top="1100" w:bottom="280" w:left="820" w:right="24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1233" w:right="0" w:firstLine="0"/>
        <w:jc w:val="left"/>
        <w:rPr>
          <w:rFonts w:ascii="Adobe Caslon Pro" w:hAnsi="Adobe Caslon Pro" w:cs="Adobe Caslon Pro" w:eastAsia="Adobe Caslon Pro"/>
          <w:sz w:val="32"/>
          <w:szCs w:val="32"/>
        </w:rPr>
      </w:pPr>
      <w:r>
        <w:rPr/>
        <w:pict>
          <v:group style="position:absolute;margin-left:58.6772pt;margin-top:25.337307pt;width:737.9pt;height:.1pt;mso-position-horizontal-relative:page;mso-position-vertical-relative:paragraph;z-index:-70720" coordorigin="1174,507" coordsize="14758,2">
            <v:shape style="position:absolute;left:1174;top:507;width:14758;height:2" coordorigin="1174,507" coordsize="14758,0" path="m1174,507l15931,507e" filled="false" stroked="true" strokeweight="1pt" strokecolor="#006990">
              <v:path arrowok="t"/>
            </v:shape>
            <w10:wrap type="none"/>
          </v:group>
        </w:pict>
      </w:r>
      <w:r>
        <w:rPr/>
        <w:pict>
          <v:shape style="position:absolute;margin-left:12.818871pt;margin-top:-60.705502pt;width:17.1pt;height:146.9pt;mso-position-horizontal-relative:page;mso-position-vertical-relative:paragraph;z-index:1864"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77"/>
                      <w:sz w:val="30"/>
                    </w:rPr>
                    <w:t>Case</w:t>
                  </w:r>
                  <w:r>
                    <w:rPr>
                      <w:rFonts w:ascii="Arial"/>
                      <w:color w:val="FFFFFF"/>
                      <w:spacing w:val="-12"/>
                      <w:sz w:val="30"/>
                    </w:rPr>
                    <w:t> </w:t>
                  </w:r>
                  <w:r>
                    <w:rPr>
                      <w:rFonts w:ascii="Arial"/>
                      <w:color w:val="FFFFFF"/>
                      <w:w w:val="81"/>
                      <w:sz w:val="30"/>
                    </w:rPr>
                    <w:t>Study</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Healthscope</w:t>
                  </w:r>
                  <w:r>
                    <w:rPr>
                      <w:rFonts w:ascii="HelveticaNeue-LightCond"/>
                      <w:sz w:val="30"/>
                    </w:rPr>
                  </w:r>
                </w:p>
              </w:txbxContent>
            </v:textbox>
            <w10:wrap type="none"/>
          </v:shape>
        </w:pict>
      </w:r>
      <w:r>
        <w:rPr>
          <w:rFonts w:ascii="Adobe Caslon Pro"/>
          <w:color w:val="006990"/>
          <w:sz w:val="32"/>
        </w:rPr>
        <w:t>Leading health </w:t>
      </w:r>
      <w:r>
        <w:rPr>
          <w:rFonts w:ascii="Adobe Caslon Pro"/>
          <w:color w:val="006990"/>
          <w:spacing w:val="-1"/>
          <w:sz w:val="32"/>
        </w:rPr>
        <w:t>provider</w:t>
      </w:r>
      <w:r>
        <w:rPr>
          <w:rFonts w:ascii="Adobe Caslon Pro"/>
          <w:color w:val="006990"/>
          <w:sz w:val="32"/>
        </w:rPr>
        <w:t> partners with </w:t>
      </w:r>
      <w:r>
        <w:rPr>
          <w:rFonts w:ascii="Adobe Caslon Pro"/>
          <w:color w:val="006990"/>
          <w:spacing w:val="-1"/>
          <w:sz w:val="32"/>
        </w:rPr>
        <w:t>STEPS</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0" w:right="760"/>
        </w:sectPr>
      </w:pPr>
    </w:p>
    <w:p>
      <w:pPr>
        <w:pStyle w:val="BodyText"/>
        <w:spacing w:line="263" w:lineRule="auto" w:before="138"/>
        <w:ind w:left="1247" w:right="37"/>
        <w:jc w:val="left"/>
      </w:pPr>
      <w:r>
        <w:rPr/>
        <w:pict>
          <v:group style="position:absolute;margin-left:0pt;margin-top:.001001pt;width:42.55pt;height:595.3pt;mso-position-horizontal-relative:page;mso-position-vertical-relative:page;z-index:1816" coordorigin="0,0" coordsize="851,11906">
            <v:group style="position:absolute;left:0;top:0;width:851;height:11906" coordorigin="0,0" coordsize="851,11906">
              <v:shape style="position:absolute;left:0;top:0;width:851;height:11906" coordorigin="0,0" coordsize="851,11906" path="m0,11906l850,11906,850,0,0,0,0,11906xe" filled="true" fillcolor="#006990" stroked="false">
                <v:path arrowok="t"/>
                <v:fill type="solid"/>
              </v:shape>
              <v:shape style="position:absolute;left:353;top:11103;width:144;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8</w:t>
                      </w:r>
                      <w:r>
                        <w:rPr>
                          <w:rFonts w:ascii="HelveticaNeue-MediumCond"/>
                          <w:sz w:val="30"/>
                        </w:rPr>
                      </w:r>
                    </w:p>
                  </w:txbxContent>
                </v:textbox>
                <w10:wrap type="none"/>
              </v:shape>
            </v:group>
            <w10:wrap type="none"/>
          </v:group>
        </w:pict>
      </w:r>
      <w:r>
        <w:rPr>
          <w:color w:val="231F20"/>
        </w:rPr>
        <w:t>Since the recent formation of a partnership between STEPS Training and a leading private healthcare provider Healthscope Community Programs in Darwin, workers in disability services are staying one step ahead of the game.</w:t>
      </w:r>
      <w:r>
        <w:rPr/>
      </w:r>
    </w:p>
    <w:p>
      <w:pPr>
        <w:pStyle w:val="BodyText"/>
        <w:spacing w:line="263" w:lineRule="auto"/>
        <w:ind w:left="1247" w:right="0"/>
        <w:jc w:val="left"/>
      </w:pPr>
      <w:r>
        <w:rPr>
          <w:color w:val="231F20"/>
        </w:rPr>
        <w:t>New government legislation will make it compulsory for disability service workers to have completed a Certificate IV in disability services by 2012 in order to work in their fields. This partnership has already made great strides to getting staff members to the level required.</w:t>
      </w:r>
      <w:r>
        <w:rPr/>
      </w:r>
    </w:p>
    <w:p>
      <w:pPr>
        <w:pStyle w:val="BodyText"/>
        <w:spacing w:line="263" w:lineRule="auto"/>
        <w:ind w:left="1247" w:right="37"/>
        <w:jc w:val="left"/>
      </w:pPr>
      <w:r>
        <w:rPr>
          <w:color w:val="231F20"/>
        </w:rPr>
        <w:t>The Northern Territory regional coordinator of Healthscope Community Programs (a division of Healthscope Ltd) Liz Taylor was the catalyst behind the decision to make an early move to upskill existing staff working in the care of disabled people, and she contacted STEPS Training about providing training.</w:t>
      </w:r>
      <w:r>
        <w:rPr/>
      </w:r>
    </w:p>
    <w:p>
      <w:pPr>
        <w:pStyle w:val="BodyText"/>
        <w:spacing w:line="263" w:lineRule="auto"/>
        <w:ind w:left="1247" w:right="37"/>
        <w:jc w:val="left"/>
      </w:pPr>
      <w:r>
        <w:rPr>
          <w:color w:val="231F20"/>
        </w:rPr>
        <w:t>“Liz rang the office looking for ideas regarding basic training and upskilling for her staff. She was working with a new team who were providing community services in Darwin via Healthscope,” says David Sheasby, a STEPS Training trainer who works</w:t>
      </w:r>
      <w:r>
        <w:rPr/>
      </w:r>
    </w:p>
    <w:p>
      <w:pPr>
        <w:pStyle w:val="BodyText"/>
        <w:spacing w:line="263" w:lineRule="auto" w:before="0"/>
        <w:ind w:left="1247" w:right="0"/>
        <w:jc w:val="left"/>
      </w:pPr>
      <w:r>
        <w:rPr>
          <w:color w:val="231F20"/>
        </w:rPr>
        <w:t>with Healthscope staff to help them gain the Certificate IV qualifications.</w:t>
      </w:r>
      <w:r>
        <w:rPr/>
      </w:r>
    </w:p>
    <w:p>
      <w:pPr>
        <w:pStyle w:val="BodyText"/>
        <w:spacing w:line="263" w:lineRule="auto"/>
        <w:ind w:left="1247" w:right="0"/>
        <w:jc w:val="left"/>
      </w:pPr>
      <w:r>
        <w:rPr>
          <w:color w:val="231F20"/>
        </w:rPr>
        <w:t>“Liz manages a group of staff who work in services for people with a disability and we introduced her to a range of courses that we provide. We discussed the Productivity Places Program with her, which is a government initiative to have people upskill and prepare them to work in the disability sector.”</w:t>
      </w:r>
      <w:r>
        <w:rPr/>
      </w:r>
    </w:p>
    <w:p>
      <w:pPr>
        <w:pStyle w:val="BodyText"/>
        <w:spacing w:line="263" w:lineRule="auto" w:before="138"/>
        <w:ind w:left="263" w:right="0"/>
        <w:jc w:val="left"/>
      </w:pPr>
      <w:r>
        <w:rPr/>
        <w:br w:type="column"/>
      </w:r>
      <w:r>
        <w:rPr>
          <w:color w:val="231F20"/>
        </w:rPr>
        <w:t>The first group of seven Healthscope staff began the certificate</w:t>
      </w:r>
      <w:r>
        <w:rPr>
          <w:color w:val="231F20"/>
        </w:rPr>
        <w:t> shortly before Christmas last year and are now nearing completion of the course, with two of the units provided by STEPS Training.</w:t>
      </w:r>
      <w:r>
        <w:rPr/>
      </w:r>
    </w:p>
    <w:p>
      <w:pPr>
        <w:pStyle w:val="BodyText"/>
        <w:spacing w:line="263" w:lineRule="auto"/>
        <w:ind w:left="263" w:right="0"/>
        <w:jc w:val="left"/>
      </w:pPr>
      <w:r>
        <w:rPr>
          <w:color w:val="231F20"/>
        </w:rPr>
        <w:t>In addition to the assistance with the specifics of the qualification, STEPS Training provides Healthscope staff with support on a weekly</w:t>
      </w:r>
      <w:r>
        <w:rPr>
          <w:color w:val="231F20"/>
          <w:spacing w:val="-1"/>
        </w:rPr>
        <w:t> </w:t>
      </w:r>
      <w:r>
        <w:rPr>
          <w:color w:val="231F20"/>
        </w:rPr>
        <w:t>basis,</w:t>
      </w:r>
      <w:r>
        <w:rPr>
          <w:color w:val="231F20"/>
          <w:spacing w:val="-1"/>
        </w:rPr>
        <w:t> </w:t>
      </w:r>
      <w:r>
        <w:rPr>
          <w:color w:val="231F20"/>
        </w:rPr>
        <w:t>and</w:t>
      </w:r>
      <w:r>
        <w:rPr>
          <w:color w:val="231F20"/>
          <w:spacing w:val="-1"/>
        </w:rPr>
        <w:t> </w:t>
      </w:r>
      <w:r>
        <w:rPr>
          <w:color w:val="231F20"/>
        </w:rPr>
        <w:t>that</w:t>
      </w:r>
      <w:r>
        <w:rPr>
          <w:color w:val="231F20"/>
          <w:spacing w:val="-1"/>
        </w:rPr>
        <w:t> </w:t>
      </w:r>
      <w:r>
        <w:rPr>
          <w:color w:val="231F20"/>
        </w:rPr>
        <w:t>extra</w:t>
      </w:r>
      <w:r>
        <w:rPr>
          <w:color w:val="231F20"/>
          <w:spacing w:val="-1"/>
        </w:rPr>
        <w:t> </w:t>
      </w:r>
      <w:r>
        <w:rPr>
          <w:color w:val="231F20"/>
        </w:rPr>
        <w:t>help</w:t>
      </w:r>
      <w:r>
        <w:rPr>
          <w:color w:val="231F20"/>
          <w:spacing w:val="-1"/>
        </w:rPr>
        <w:t> </w:t>
      </w:r>
      <w:r>
        <w:rPr>
          <w:color w:val="231F20"/>
        </w:rPr>
        <w:t>was</w:t>
      </w:r>
      <w:r>
        <w:rPr>
          <w:color w:val="231F20"/>
          <w:spacing w:val="-1"/>
        </w:rPr>
        <w:t> </w:t>
      </w:r>
      <w:r>
        <w:rPr>
          <w:color w:val="231F20"/>
        </w:rPr>
        <w:t>the</w:t>
      </w:r>
      <w:r>
        <w:rPr>
          <w:color w:val="231F20"/>
          <w:spacing w:val="-1"/>
        </w:rPr>
        <w:t> </w:t>
      </w:r>
      <w:r>
        <w:rPr>
          <w:color w:val="231F20"/>
        </w:rPr>
        <w:t>key</w:t>
      </w:r>
      <w:r>
        <w:rPr>
          <w:color w:val="231F20"/>
          <w:spacing w:val="-1"/>
        </w:rPr>
        <w:t> </w:t>
      </w:r>
      <w:r>
        <w:rPr>
          <w:color w:val="231F20"/>
        </w:rPr>
        <w:t>behind</w:t>
      </w:r>
      <w:r>
        <w:rPr>
          <w:color w:val="231F20"/>
          <w:spacing w:val="-1"/>
        </w:rPr>
        <w:t> </w:t>
      </w:r>
      <w:r>
        <w:rPr>
          <w:color w:val="231F20"/>
        </w:rPr>
        <w:t>Liz’s</w:t>
      </w:r>
      <w:r>
        <w:rPr>
          <w:color w:val="231F20"/>
          <w:spacing w:val="-1"/>
        </w:rPr>
        <w:t> </w:t>
      </w:r>
      <w:r>
        <w:rPr>
          <w:color w:val="231F20"/>
        </w:rPr>
        <w:t>decision</w:t>
      </w:r>
      <w:r>
        <w:rPr>
          <w:color w:val="231F20"/>
        </w:rPr>
        <w:t> to contact STEPS Training in the first place.</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13"/>
          <w:szCs w:val="13"/>
        </w:rPr>
      </w:pPr>
    </w:p>
    <w:p>
      <w:pPr>
        <w:spacing w:line="20" w:lineRule="atLeast"/>
        <w:ind w:left="211" w:right="0" w:firstLine="0"/>
        <w:rPr>
          <w:rFonts w:ascii="HelveticaNeue-LightCond" w:hAnsi="HelveticaNeue-LightCond" w:cs="HelveticaNeue-LightCond" w:eastAsia="HelveticaNeue-LightCond"/>
          <w:sz w:val="2"/>
          <w:szCs w:val="2"/>
        </w:rPr>
      </w:pPr>
      <w:r>
        <w:rPr>
          <w:rFonts w:ascii="HelveticaNeue-LightCond" w:hAnsi="HelveticaNeue-LightCond" w:cs="HelveticaNeue-LightCond" w:eastAsia="HelveticaNeue-LightCond"/>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006990">
                <v:path arrowok="t"/>
              </v:shape>
            </v:group>
          </v:group>
        </w:pict>
      </w:r>
      <w:r>
        <w:rPr>
          <w:rFonts w:ascii="HelveticaNeue-LightCond" w:hAnsi="HelveticaNeue-LightCond" w:cs="HelveticaNeue-LightCond" w:eastAsia="HelveticaNeue-LightCond"/>
          <w:sz w:val="2"/>
          <w:szCs w:val="2"/>
        </w:rPr>
      </w:r>
    </w:p>
    <w:p>
      <w:pPr>
        <w:spacing w:line="240" w:lineRule="auto" w:before="5"/>
        <w:rPr>
          <w:rFonts w:ascii="HelveticaNeue-LightCond" w:hAnsi="HelveticaNeue-LightCond" w:cs="HelveticaNeue-LightCond" w:eastAsia="HelveticaNeue-LightCond"/>
          <w:sz w:val="16"/>
          <w:szCs w:val="16"/>
        </w:rPr>
      </w:pPr>
    </w:p>
    <w:p>
      <w:pPr>
        <w:pStyle w:val="Heading5"/>
        <w:spacing w:line="340" w:lineRule="exact"/>
        <w:ind w:left="886" w:right="790" w:hanging="1"/>
        <w:jc w:val="center"/>
      </w:pPr>
      <w:r>
        <w:rPr>
          <w:color w:val="006990"/>
          <w:w w:val="80"/>
        </w:rPr>
        <w:t>“STEPS</w:t>
      </w:r>
      <w:r>
        <w:rPr>
          <w:color w:val="006990"/>
          <w:spacing w:val="9"/>
          <w:w w:val="80"/>
        </w:rPr>
        <w:t> </w:t>
      </w:r>
      <w:r>
        <w:rPr>
          <w:color w:val="006990"/>
          <w:w w:val="80"/>
        </w:rPr>
        <w:t>Training</w:t>
      </w:r>
      <w:r>
        <w:rPr>
          <w:color w:val="006990"/>
          <w:spacing w:val="9"/>
          <w:w w:val="80"/>
        </w:rPr>
        <w:t> </w:t>
      </w:r>
      <w:r>
        <w:rPr>
          <w:color w:val="006990"/>
          <w:w w:val="80"/>
        </w:rPr>
        <w:t>have</w:t>
      </w:r>
      <w:r>
        <w:rPr>
          <w:color w:val="006990"/>
          <w:spacing w:val="9"/>
          <w:w w:val="80"/>
        </w:rPr>
        <w:t> </w:t>
      </w:r>
      <w:r>
        <w:rPr>
          <w:color w:val="006990"/>
          <w:w w:val="80"/>
        </w:rPr>
        <w:t>been</w:t>
      </w:r>
      <w:r>
        <w:rPr>
          <w:color w:val="006990"/>
          <w:w w:val="81"/>
        </w:rPr>
        <w:t> </w:t>
      </w:r>
      <w:r>
        <w:rPr>
          <w:color w:val="006990"/>
          <w:w w:val="85"/>
        </w:rPr>
        <w:t>wonderful</w:t>
      </w:r>
      <w:r>
        <w:rPr>
          <w:color w:val="006990"/>
          <w:spacing w:val="-14"/>
          <w:w w:val="85"/>
        </w:rPr>
        <w:t> </w:t>
      </w:r>
      <w:r>
        <w:rPr>
          <w:color w:val="006990"/>
          <w:w w:val="85"/>
        </w:rPr>
        <w:t>in</w:t>
      </w:r>
      <w:r>
        <w:rPr>
          <w:color w:val="006990"/>
          <w:spacing w:val="-13"/>
          <w:w w:val="85"/>
        </w:rPr>
        <w:t> </w:t>
      </w:r>
      <w:r>
        <w:rPr>
          <w:color w:val="006990"/>
          <w:w w:val="85"/>
        </w:rPr>
        <w:t>helping</w:t>
      </w:r>
      <w:r>
        <w:rPr>
          <w:color w:val="006990"/>
          <w:spacing w:val="-14"/>
          <w:w w:val="85"/>
        </w:rPr>
        <w:t> </w:t>
      </w:r>
      <w:r>
        <w:rPr>
          <w:color w:val="006990"/>
          <w:w w:val="85"/>
        </w:rPr>
        <w:t>us</w:t>
      </w:r>
      <w:r>
        <w:rPr>
          <w:color w:val="006990"/>
          <w:w w:val="82"/>
        </w:rPr>
        <w:t> </w:t>
      </w:r>
      <w:r>
        <w:rPr>
          <w:color w:val="006990"/>
          <w:w w:val="85"/>
        </w:rPr>
        <w:t>achieve</w:t>
      </w:r>
      <w:r>
        <w:rPr>
          <w:color w:val="006990"/>
          <w:spacing w:val="-24"/>
          <w:w w:val="85"/>
        </w:rPr>
        <w:t> </w:t>
      </w:r>
      <w:r>
        <w:rPr>
          <w:color w:val="006990"/>
          <w:w w:val="85"/>
        </w:rPr>
        <w:t>our</w:t>
      </w:r>
      <w:r>
        <w:rPr>
          <w:color w:val="006990"/>
          <w:spacing w:val="-23"/>
          <w:w w:val="85"/>
        </w:rPr>
        <w:t> </w:t>
      </w:r>
      <w:r>
        <w:rPr>
          <w:color w:val="006990"/>
          <w:w w:val="85"/>
        </w:rPr>
        <w:t>goals</w:t>
      </w:r>
      <w:r>
        <w:rPr>
          <w:color w:val="006990"/>
          <w:spacing w:val="-24"/>
          <w:w w:val="85"/>
        </w:rPr>
        <w:t> </w:t>
      </w:r>
      <w:r>
        <w:rPr>
          <w:color w:val="006990"/>
          <w:w w:val="85"/>
        </w:rPr>
        <w:t>and</w:t>
      </w:r>
      <w:r>
        <w:rPr>
          <w:color w:val="006990"/>
          <w:spacing w:val="-23"/>
          <w:w w:val="85"/>
        </w:rPr>
        <w:t> </w:t>
      </w:r>
      <w:r>
        <w:rPr>
          <w:color w:val="006990"/>
          <w:w w:val="85"/>
        </w:rPr>
        <w:t>helping</w:t>
      </w:r>
      <w:r>
        <w:rPr>
          <w:color w:val="006990"/>
          <w:w w:val="83"/>
        </w:rPr>
        <w:t> </w:t>
      </w:r>
      <w:r>
        <w:rPr>
          <w:color w:val="006990"/>
          <w:w w:val="90"/>
        </w:rPr>
        <w:t>me</w:t>
      </w:r>
      <w:r>
        <w:rPr>
          <w:color w:val="006990"/>
          <w:spacing w:val="-43"/>
          <w:w w:val="90"/>
        </w:rPr>
        <w:t> </w:t>
      </w:r>
      <w:r>
        <w:rPr>
          <w:color w:val="006990"/>
          <w:w w:val="90"/>
        </w:rPr>
        <w:t>support</w:t>
      </w:r>
      <w:r>
        <w:rPr>
          <w:color w:val="006990"/>
          <w:spacing w:val="-42"/>
          <w:w w:val="90"/>
        </w:rPr>
        <w:t> </w:t>
      </w:r>
      <w:r>
        <w:rPr>
          <w:color w:val="006990"/>
          <w:w w:val="90"/>
        </w:rPr>
        <w:t>my</w:t>
      </w:r>
      <w:r>
        <w:rPr>
          <w:color w:val="006990"/>
          <w:spacing w:val="-43"/>
          <w:w w:val="90"/>
        </w:rPr>
        <w:t> </w:t>
      </w:r>
      <w:r>
        <w:rPr>
          <w:color w:val="006990"/>
          <w:w w:val="90"/>
        </w:rPr>
        <w:t>staff”</w:t>
      </w:r>
      <w:r>
        <w:rPr/>
      </w:r>
    </w:p>
    <w:p>
      <w:pPr>
        <w:spacing w:line="240" w:lineRule="auto" w:before="6"/>
        <w:rPr>
          <w:rFonts w:ascii="Arial" w:hAnsi="Arial" w:cs="Arial" w:eastAsia="Arial"/>
          <w:sz w:val="22"/>
          <w:szCs w:val="22"/>
        </w:rPr>
      </w:pPr>
    </w:p>
    <w:p>
      <w:pPr>
        <w:spacing w:line="20" w:lineRule="atLeast"/>
        <w:ind w:left="211" w:right="0" w:firstLine="0"/>
        <w:rPr>
          <w:rFonts w:ascii="Arial" w:hAnsi="Arial" w:cs="Arial" w:eastAsia="Arial"/>
          <w:sz w:val="2"/>
          <w:szCs w:val="2"/>
        </w:rPr>
      </w:pPr>
      <w:r>
        <w:rPr>
          <w:rFonts w:ascii="Arial" w:hAnsi="Arial" w:cs="Arial" w:eastAsia="Arial"/>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006990">
                <v:path arrowok="t"/>
              </v:shape>
            </v:group>
          </v:group>
        </w:pict>
      </w:r>
      <w:r>
        <w:rPr>
          <w:rFonts w:ascii="Arial" w:hAnsi="Arial" w:cs="Arial" w:eastAsia="Arial"/>
          <w:sz w:val="2"/>
          <w:szCs w:val="2"/>
        </w:rPr>
      </w:r>
    </w:p>
    <w:p>
      <w:pPr>
        <w:spacing w:line="240" w:lineRule="auto" w:before="7"/>
        <w:rPr>
          <w:rFonts w:ascii="Arial" w:hAnsi="Arial" w:cs="Arial" w:eastAsia="Arial"/>
          <w:sz w:val="30"/>
          <w:szCs w:val="30"/>
        </w:rPr>
      </w:pPr>
    </w:p>
    <w:p>
      <w:pPr>
        <w:pStyle w:val="BodyText"/>
        <w:spacing w:line="263" w:lineRule="auto" w:before="0"/>
        <w:ind w:left="263" w:right="44"/>
        <w:jc w:val="both"/>
      </w:pPr>
      <w:r>
        <w:rPr>
          <w:color w:val="231F20"/>
        </w:rPr>
        <w:t>“We were looking at providing further education internally to keep up to date with skills and experiences needed in the work space,” she said. “We were searching for local training services in Darwin when one of the staff members found an ad about STEPS Training and their training in the local paper.</w:t>
      </w:r>
      <w:r>
        <w:rPr/>
      </w:r>
    </w:p>
    <w:p>
      <w:pPr>
        <w:pStyle w:val="BodyText"/>
        <w:spacing w:line="263" w:lineRule="auto"/>
        <w:ind w:left="263" w:right="0"/>
        <w:jc w:val="left"/>
      </w:pPr>
      <w:r>
        <w:rPr>
          <w:color w:val="231F20"/>
        </w:rPr>
        <w:t>“When we called David, he came out to the house and discussed the different options of training courses we could do. STEPS Training have been wonderful in helping us achieve our goals and helping me support my staff.”</w:t>
      </w:r>
      <w:r>
        <w:rPr/>
      </w:r>
    </w:p>
    <w:p>
      <w:pPr>
        <w:pStyle w:val="BodyText"/>
        <w:spacing w:line="263" w:lineRule="auto" w:before="138"/>
        <w:ind w:left="243" w:right="0"/>
        <w:jc w:val="left"/>
      </w:pPr>
      <w:r>
        <w:rPr/>
        <w:br w:type="column"/>
      </w:r>
      <w:r>
        <w:rPr>
          <w:color w:val="231F20"/>
        </w:rPr>
        <w:t>Liz</w:t>
      </w:r>
      <w:r>
        <w:rPr>
          <w:color w:val="231F20"/>
          <w:spacing w:val="-17"/>
        </w:rPr>
        <w:t> </w:t>
      </w:r>
      <w:r>
        <w:rPr>
          <w:color w:val="231F20"/>
        </w:rPr>
        <w:t>says</w:t>
      </w:r>
      <w:r>
        <w:rPr>
          <w:color w:val="231F20"/>
          <w:spacing w:val="-16"/>
        </w:rPr>
        <w:t> </w:t>
      </w:r>
      <w:r>
        <w:rPr>
          <w:color w:val="231F20"/>
        </w:rPr>
        <w:t>her</w:t>
      </w:r>
      <w:r>
        <w:rPr>
          <w:color w:val="231F20"/>
          <w:spacing w:val="-17"/>
        </w:rPr>
        <w:t> </w:t>
      </w:r>
      <w:r>
        <w:rPr>
          <w:color w:val="231F20"/>
        </w:rPr>
        <w:t>staff</w:t>
      </w:r>
      <w:r>
        <w:rPr>
          <w:color w:val="231F20"/>
          <w:spacing w:val="-16"/>
        </w:rPr>
        <w:t> </w:t>
      </w:r>
      <w:r>
        <w:rPr>
          <w:color w:val="231F20"/>
        </w:rPr>
        <w:t>in</w:t>
      </w:r>
      <w:r>
        <w:rPr>
          <w:color w:val="231F20"/>
          <w:spacing w:val="-16"/>
        </w:rPr>
        <w:t> </w:t>
      </w:r>
      <w:r>
        <w:rPr>
          <w:color w:val="231F20"/>
        </w:rPr>
        <w:t>Darwin</w:t>
      </w:r>
      <w:r>
        <w:rPr>
          <w:color w:val="231F20"/>
          <w:spacing w:val="-17"/>
        </w:rPr>
        <w:t> </w:t>
      </w:r>
      <w:r>
        <w:rPr>
          <w:color w:val="231F20"/>
        </w:rPr>
        <w:t>are</w:t>
      </w:r>
      <w:r>
        <w:rPr>
          <w:color w:val="231F20"/>
          <w:spacing w:val="-16"/>
        </w:rPr>
        <w:t> </w:t>
      </w:r>
      <w:r>
        <w:rPr>
          <w:color w:val="231F20"/>
        </w:rPr>
        <w:t>working</w:t>
      </w:r>
      <w:r>
        <w:rPr>
          <w:color w:val="231F20"/>
          <w:spacing w:val="-16"/>
        </w:rPr>
        <w:t> </w:t>
      </w:r>
      <w:r>
        <w:rPr>
          <w:color w:val="231F20"/>
        </w:rPr>
        <w:t>with</w:t>
      </w:r>
      <w:r>
        <w:rPr>
          <w:color w:val="231F20"/>
          <w:spacing w:val="-17"/>
        </w:rPr>
        <w:t> </w:t>
      </w:r>
      <w:r>
        <w:rPr>
          <w:color w:val="231F20"/>
        </w:rPr>
        <w:t>many</w:t>
      </w:r>
      <w:r>
        <w:rPr>
          <w:color w:val="231F20"/>
          <w:spacing w:val="-16"/>
        </w:rPr>
        <w:t> </w:t>
      </w:r>
      <w:r>
        <w:rPr>
          <w:color w:val="231F20"/>
        </w:rPr>
        <w:t>patients</w:t>
      </w:r>
      <w:r>
        <w:rPr>
          <w:color w:val="231F20"/>
          <w:spacing w:val="-16"/>
        </w:rPr>
        <w:t> </w:t>
      </w:r>
      <w:r>
        <w:rPr>
          <w:color w:val="231F20"/>
        </w:rPr>
        <w:t>with</w:t>
      </w:r>
      <w:r>
        <w:rPr>
          <w:color w:val="231F20"/>
          <w:spacing w:val="-17"/>
        </w:rPr>
        <w:t> </w:t>
      </w:r>
      <w:r>
        <w:rPr>
          <w:color w:val="231F20"/>
        </w:rPr>
        <w:t>early</w:t>
      </w:r>
      <w:r>
        <w:rPr>
          <w:color w:val="231F20"/>
          <w:w w:val="96"/>
        </w:rPr>
        <w:t> </w:t>
      </w:r>
      <w:r>
        <w:rPr>
          <w:color w:val="231F20"/>
        </w:rPr>
        <w:t>stage</w:t>
      </w:r>
      <w:r>
        <w:rPr>
          <w:color w:val="231F20"/>
          <w:spacing w:val="-19"/>
        </w:rPr>
        <w:t> </w:t>
      </w:r>
      <w:r>
        <w:rPr>
          <w:color w:val="231F20"/>
        </w:rPr>
        <w:t>dementia,</w:t>
      </w:r>
      <w:r>
        <w:rPr>
          <w:color w:val="231F20"/>
          <w:spacing w:val="-18"/>
        </w:rPr>
        <w:t> </w:t>
      </w:r>
      <w:r>
        <w:rPr>
          <w:color w:val="231F20"/>
        </w:rPr>
        <w:t>which</w:t>
      </w:r>
      <w:r>
        <w:rPr>
          <w:color w:val="231F20"/>
          <w:spacing w:val="-18"/>
        </w:rPr>
        <w:t> </w:t>
      </w:r>
      <w:r>
        <w:rPr>
          <w:color w:val="231F20"/>
        </w:rPr>
        <w:t>requires</w:t>
      </w:r>
      <w:r>
        <w:rPr>
          <w:color w:val="231F20"/>
          <w:spacing w:val="-18"/>
        </w:rPr>
        <w:t> </w:t>
      </w:r>
      <w:r>
        <w:rPr>
          <w:color w:val="231F20"/>
        </w:rPr>
        <w:t>staff</w:t>
      </w:r>
      <w:r>
        <w:rPr>
          <w:color w:val="231F20"/>
          <w:spacing w:val="-18"/>
        </w:rPr>
        <w:t> </w:t>
      </w:r>
      <w:r>
        <w:rPr>
          <w:color w:val="231F20"/>
        </w:rPr>
        <w:t>to</w:t>
      </w:r>
      <w:r>
        <w:rPr>
          <w:color w:val="231F20"/>
          <w:spacing w:val="-19"/>
        </w:rPr>
        <w:t> </w:t>
      </w:r>
      <w:r>
        <w:rPr>
          <w:color w:val="231F20"/>
        </w:rPr>
        <w:t>be</w:t>
      </w:r>
      <w:r>
        <w:rPr>
          <w:color w:val="231F20"/>
          <w:spacing w:val="-18"/>
        </w:rPr>
        <w:t> </w:t>
      </w:r>
      <w:r>
        <w:rPr>
          <w:color w:val="231F20"/>
        </w:rPr>
        <w:t>upskilled</w:t>
      </w:r>
      <w:r>
        <w:rPr>
          <w:color w:val="231F20"/>
          <w:spacing w:val="-18"/>
        </w:rPr>
        <w:t> </w:t>
      </w:r>
      <w:r>
        <w:rPr>
          <w:color w:val="231F20"/>
        </w:rPr>
        <w:t>in</w:t>
      </w:r>
      <w:r>
        <w:rPr>
          <w:color w:val="231F20"/>
          <w:spacing w:val="-18"/>
        </w:rPr>
        <w:t> </w:t>
      </w:r>
      <w:r>
        <w:rPr>
          <w:color w:val="231F20"/>
        </w:rPr>
        <w:t>this</w:t>
      </w:r>
      <w:r>
        <w:rPr>
          <w:color w:val="231F20"/>
          <w:spacing w:val="-18"/>
        </w:rPr>
        <w:t> </w:t>
      </w:r>
      <w:r>
        <w:rPr>
          <w:color w:val="231F20"/>
        </w:rPr>
        <w:t>area.</w:t>
      </w:r>
      <w:r>
        <w:rPr/>
      </w:r>
    </w:p>
    <w:p>
      <w:pPr>
        <w:pStyle w:val="BodyText"/>
        <w:spacing w:line="263" w:lineRule="auto"/>
        <w:ind w:left="243" w:right="229"/>
        <w:jc w:val="left"/>
      </w:pPr>
      <w:r>
        <w:rPr>
          <w:color w:val="231F20"/>
        </w:rPr>
        <w:t>With increasing numbers of residents with a disability admitted to Healthscope Community Programs residential services, the new skills learned through the Certificate IV in Disability Services are more important than ever to Healthscope and that means the</w:t>
      </w:r>
      <w:r>
        <w:rPr/>
      </w:r>
    </w:p>
    <w:p>
      <w:pPr>
        <w:pStyle w:val="BodyText"/>
        <w:spacing w:line="263" w:lineRule="auto" w:before="0"/>
        <w:ind w:left="243" w:right="0"/>
        <w:jc w:val="left"/>
      </w:pPr>
      <w:r>
        <w:rPr>
          <w:color w:val="231F20"/>
        </w:rPr>
        <w:t>assistance and support provided by STEPS Training is also of huge importance.</w:t>
      </w:r>
      <w:r>
        <w:rPr/>
      </w:r>
    </w:p>
    <w:p>
      <w:pPr>
        <w:pStyle w:val="BodyText"/>
        <w:spacing w:line="263" w:lineRule="auto"/>
        <w:ind w:left="243" w:right="211"/>
        <w:jc w:val="left"/>
      </w:pPr>
      <w:r>
        <w:rPr>
          <w:color w:val="231F20"/>
        </w:rPr>
        <w:t>“David has been wonderful and very supportive,” Liz says. “I think he has helped my team get through this and also made this appropriate to our day-to-day work schedule. We also have been able to receive one-on-one support that I believe has made this a lot easier. We know we are very lucky as a team to be able to receive this assistance.”</w:t>
      </w:r>
      <w:r>
        <w:rPr/>
      </w:r>
    </w:p>
    <w:p>
      <w:pPr>
        <w:pStyle w:val="BodyText"/>
        <w:spacing w:line="263" w:lineRule="auto"/>
        <w:ind w:left="243" w:right="0"/>
        <w:jc w:val="left"/>
      </w:pPr>
      <w:r>
        <w:rPr>
          <w:color w:val="231F20"/>
        </w:rPr>
        <w:t>The next step for Healthscope and its relationship with STEPS Training is to continue putting staff through the government- subsidised Certificate IV qualification and remain ahead of the required standards as determined by the government.</w:t>
      </w:r>
      <w:r>
        <w:rPr/>
      </w:r>
    </w:p>
    <w:p>
      <w:pPr>
        <w:pStyle w:val="BodyText"/>
        <w:spacing w:line="263" w:lineRule="auto"/>
        <w:ind w:left="243" w:right="348"/>
        <w:jc w:val="both"/>
      </w:pPr>
      <w:r>
        <w:rPr>
          <w:color w:val="231F20"/>
        </w:rPr>
        <w:t>Liz is also looking to do further training through STEPS Training and that is something David and his team are only too happy to help with.</w:t>
      </w:r>
      <w:r>
        <w:rPr/>
      </w:r>
    </w:p>
    <w:p>
      <w:pPr>
        <w:pStyle w:val="BodyText"/>
        <w:spacing w:line="263" w:lineRule="auto"/>
        <w:ind w:left="243" w:right="120"/>
        <w:jc w:val="left"/>
      </w:pPr>
      <w:r>
        <w:rPr>
          <w:color w:val="231F20"/>
        </w:rPr>
        <w:t>“We work with their work schedules and tailor courses to what they will need in their practical working life,” he says. “We have three trainers who are training up to 120 people and we will have another 33 students in two weeks.”</w:t>
      </w:r>
      <w:r>
        <w:rPr/>
      </w:r>
    </w:p>
    <w:p>
      <w:pPr>
        <w:spacing w:after="0" w:line="263" w:lineRule="auto"/>
        <w:jc w:val="left"/>
        <w:sectPr>
          <w:type w:val="continuous"/>
          <w:pgSz w:w="16840" w:h="11910" w:orient="landscape"/>
          <w:pgMar w:top="1100" w:bottom="280" w:left="0" w:right="760"/>
          <w:cols w:num="3" w:equalWidth="0">
            <w:col w:w="5952" w:space="40"/>
            <w:col w:w="4989" w:space="40"/>
            <w:col w:w="5059"/>
          </w:cols>
        </w:sectPr>
      </w:pPr>
    </w:p>
    <w:p>
      <w:pPr>
        <w:spacing w:line="240" w:lineRule="auto" w:before="0"/>
        <w:rPr>
          <w:rFonts w:ascii="Times New Roman" w:hAnsi="Times New Roman" w:cs="Times New Roman" w:eastAsia="Times New Roman"/>
          <w:sz w:val="20"/>
          <w:szCs w:val="20"/>
        </w:rPr>
      </w:pPr>
      <w:r>
        <w:rPr/>
        <w:pict>
          <v:group style="position:absolute;margin-left:553.200012pt;margin-top:.001001pt;width:288.7pt;height:595.3pt;mso-position-horizontal-relative:page;mso-position-vertical-relative:page;z-index:-70552" coordorigin="11064,0" coordsize="5774,11906">
            <v:group style="position:absolute;left:11064;top:0;width:5774;height:11906" coordorigin="11064,0" coordsize="5774,11906">
              <v:shape style="position:absolute;left:11064;top:0;width:5774;height:11906" coordorigin="11064,0" coordsize="5774,11906" path="m11064,11906l16838,11906,16838,0,11064,0,11064,11906xe" filled="true" fillcolor="#f99f38" stroked="false">
                <v:path arrowok="t"/>
                <v:fill type="solid"/>
              </v:shape>
              <v:shape style="position:absolute;left:12239;top:1797;width:3734;height:3127" type="#_x0000_t202" filled="false" stroked="false">
                <v:textbox inset="0,0,0,0">
                  <w:txbxContent>
                    <w:p>
                      <w:pPr>
                        <w:spacing w:line="685" w:lineRule="exact" w:before="0"/>
                        <w:ind w:left="0" w:right="0" w:firstLine="0"/>
                        <w:jc w:val="right"/>
                        <w:rPr>
                          <w:rFonts w:ascii="Adobe Caslon Pro Bold" w:hAnsi="Adobe Caslon Pro Bold" w:cs="Adobe Caslon Pro Bold" w:eastAsia="Adobe Caslon Pro Bold"/>
                          <w:sz w:val="66"/>
                          <w:szCs w:val="66"/>
                        </w:rPr>
                      </w:pPr>
                      <w:r>
                        <w:rPr>
                          <w:rFonts w:ascii="Adobe Caslon Pro Bold"/>
                          <w:b/>
                          <w:color w:val="FFFFFF"/>
                          <w:sz w:val="66"/>
                        </w:rPr>
                        <w:t>Employment</w:t>
                      </w:r>
                      <w:r>
                        <w:rPr>
                          <w:rFonts w:ascii="Adobe Caslon Pro Bold"/>
                          <w:sz w:val="66"/>
                        </w:rPr>
                      </w:r>
                    </w:p>
                    <w:p>
                      <w:pPr>
                        <w:spacing w:line="958" w:lineRule="exact" w:before="0"/>
                        <w:ind w:left="0" w:right="0" w:firstLine="0"/>
                        <w:jc w:val="right"/>
                        <w:rPr>
                          <w:rFonts w:ascii="Adobe Caslon Pro Bold" w:hAnsi="Adobe Caslon Pro Bold" w:cs="Adobe Caslon Pro Bold" w:eastAsia="Adobe Caslon Pro Bold"/>
                          <w:sz w:val="66"/>
                          <w:szCs w:val="66"/>
                        </w:rPr>
                      </w:pPr>
                      <w:r>
                        <w:rPr>
                          <w:rFonts w:ascii="Adobe Caslon Pro Bold"/>
                          <w:b/>
                          <w:color w:val="FFFFFF"/>
                          <w:spacing w:val="8"/>
                          <w:w w:val="95"/>
                          <w:sz w:val="66"/>
                        </w:rPr>
                        <w:t>S</w:t>
                      </w:r>
                      <w:r>
                        <w:rPr>
                          <w:rFonts w:ascii="Adobe Caslon Pro Bold"/>
                          <w:b/>
                          <w:color w:val="FFFFFF"/>
                          <w:w w:val="95"/>
                          <w:sz w:val="66"/>
                        </w:rPr>
                        <w:t>e</w:t>
                      </w:r>
                      <w:r>
                        <w:rPr>
                          <w:rFonts w:ascii="Adobe Caslon Pro Bold"/>
                          <w:b/>
                          <w:color w:val="FFFFFF"/>
                          <w:spacing w:val="33"/>
                          <w:w w:val="95"/>
                          <w:sz w:val="66"/>
                        </w:rPr>
                        <w:t>r</w:t>
                      </w:r>
                      <w:r>
                        <w:rPr>
                          <w:rFonts w:ascii="Adobe Caslon Pro Bold"/>
                          <w:b/>
                          <w:color w:val="FFFFFF"/>
                          <w:w w:val="95"/>
                          <w:sz w:val="66"/>
                        </w:rPr>
                        <w:t>vices</w:t>
                      </w:r>
                      <w:r>
                        <w:rPr>
                          <w:rFonts w:ascii="Adobe Caslon Pro Bold"/>
                          <w:sz w:val="66"/>
                        </w:rPr>
                      </w:r>
                    </w:p>
                    <w:p>
                      <w:pPr>
                        <w:spacing w:line="242" w:lineRule="auto" w:before="213"/>
                        <w:ind w:left="0" w:right="12" w:firstLine="421"/>
                        <w:jc w:val="right"/>
                        <w:rPr>
                          <w:rFonts w:ascii="HelveticaNeue-LightCond" w:hAnsi="HelveticaNeue-LightCond" w:cs="HelveticaNeue-LightCond" w:eastAsia="HelveticaNeue-LightCond"/>
                          <w:sz w:val="28"/>
                          <w:szCs w:val="28"/>
                        </w:rPr>
                      </w:pPr>
                      <w:r>
                        <w:rPr>
                          <w:rFonts w:ascii="HelveticaNeue-LightCond"/>
                          <w:color w:val="231F20"/>
                          <w:sz w:val="28"/>
                        </w:rPr>
                        <w:t>In this its 21st year, STEPS made significant advances in its vision to become a leading national provider of</w:t>
                      </w:r>
                      <w:r>
                        <w:rPr>
                          <w:rFonts w:ascii="HelveticaNeue-LightCond"/>
                          <w:sz w:val="28"/>
                        </w:rPr>
                      </w:r>
                    </w:p>
                    <w:p>
                      <w:pPr>
                        <w:spacing w:line="310" w:lineRule="exact" w:before="0"/>
                        <w:ind w:left="0" w:right="12" w:firstLine="0"/>
                        <w:jc w:val="right"/>
                        <w:rPr>
                          <w:rFonts w:ascii="HelveticaNeue-LightCond" w:hAnsi="HelveticaNeue-LightCond" w:cs="HelveticaNeue-LightCond" w:eastAsia="HelveticaNeue-LightCond"/>
                          <w:sz w:val="28"/>
                          <w:szCs w:val="28"/>
                        </w:rPr>
                      </w:pPr>
                      <w:r>
                        <w:rPr>
                          <w:rFonts w:ascii="HelveticaNeue-LightCond"/>
                          <w:color w:val="231F20"/>
                          <w:sz w:val="28"/>
                        </w:rPr>
                        <w:t>employment services.</w:t>
                      </w:r>
                      <w:r>
                        <w:rPr>
                          <w:rFonts w:ascii="HelveticaNeue-LightCond"/>
                          <w:sz w:val="28"/>
                        </w:rPr>
                      </w:r>
                    </w:p>
                  </w:txbxContent>
                </v:textbox>
                <w10:wrap type="none"/>
              </v:shape>
              <v:shape style="position:absolute;left:16341;top:11103;width:144;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9</w:t>
                      </w:r>
                      <w:r>
                        <w:rPr>
                          <w:rFonts w:ascii="HelveticaNeue-MediumCond"/>
                          <w:sz w:val="30"/>
                        </w:rPr>
                      </w:r>
                    </w:p>
                  </w:txbxContent>
                </v:textbox>
                <w10:wrap type="none"/>
              </v:shape>
            </v:group>
            <w10:wrap type="none"/>
          </v:group>
        </w:pict>
      </w:r>
      <w:r>
        <w:rPr/>
        <w:pict>
          <v:group style="position:absolute;margin-left:0pt;margin-top:-.499999pt;width:553.2pt;height:596.3pt;mso-position-horizontal-relative:page;mso-position-vertical-relative:page;z-index:-70528" coordorigin="0,-10" coordsize="11064,11926">
            <v:group style="position:absolute;left:0;top:0;width:11064;height:11906" coordorigin="0,0" coordsize="11064,11906">
              <v:shape style="position:absolute;left:0;top:0;width:11064;height:11906" coordorigin="0,0" coordsize="11064,11906" path="m0,11906l0,0,11064,0,11064,11906,0,11906e" filled="true" fillcolor="#231f20" stroked="false">
                <v:path arrowok="t"/>
                <v:fill type="solid"/>
              </v:shape>
              <v:shape style="position:absolute;left:0;top:0;width:10902;height:11906" type="#_x0000_t75" stroked="false">
                <v:imagedata r:id="rId20" o:title=""/>
              </v:shape>
            </v:group>
            <v:group style="position:absolute;left:10902;top:0;width:2;height:11906" coordorigin="10902,0" coordsize="2,11906">
              <v:shape style="position:absolute;left:10902;top:0;width:2;height:11906" coordorigin="10902,0" coordsize="0,11906" path="m10902,11906l10902,0e" filled="false" stroked="true" strokeweight="1pt" strokecolor="#ffffff">
                <v:path arrowok="t"/>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20"/>
          <w:szCs w:val="20"/>
        </w:rPr>
      </w:pPr>
    </w:p>
    <w:p>
      <w:pPr>
        <w:spacing w:line="20" w:lineRule="atLeast"/>
        <w:ind w:left="1235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5pt" strokecolor="#ba6627">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7"/>
        <w:rPr>
          <w:rFonts w:ascii="Times New Roman" w:hAnsi="Times New Roman" w:cs="Times New Roman" w:eastAsia="Times New Roman"/>
          <w:sz w:val="27"/>
          <w:szCs w:val="27"/>
        </w:rPr>
      </w:pPr>
    </w:p>
    <w:p>
      <w:pPr>
        <w:spacing w:line="20" w:lineRule="atLeast"/>
        <w:ind w:left="12368"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5pt" strokecolor="#ba6627">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5"/>
          <w:szCs w:val="25"/>
        </w:rPr>
      </w:pPr>
    </w:p>
    <w:p>
      <w:pPr>
        <w:spacing w:line="200" w:lineRule="atLeast"/>
        <w:ind w:left="425"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85.350pt;height:81.850pt;mso-position-horizontal-relative:char;mso-position-vertical-relative:line" type="#_x0000_t202" filled="true" fillcolor="#231f20" stroked="false">
            <v:textbox inset="0,0,0,0">
              <w:txbxContent>
                <w:p>
                  <w:pPr>
                    <w:spacing w:line="255" w:lineRule="auto" w:before="175"/>
                    <w:ind w:left="116" w:right="325" w:firstLine="0"/>
                    <w:jc w:val="left"/>
                    <w:rPr>
                      <w:rFonts w:ascii="HelveticaNeue-MediumCond" w:hAnsi="HelveticaNeue-MediumCond" w:cs="HelveticaNeue-MediumCond" w:eastAsia="HelveticaNeue-MediumCond"/>
                      <w:sz w:val="20"/>
                      <w:szCs w:val="20"/>
                    </w:rPr>
                  </w:pPr>
                  <w:r>
                    <w:rPr>
                      <w:rFonts w:ascii="Arial"/>
                      <w:b/>
                      <w:color w:val="FFFFFF"/>
                      <w:sz w:val="20"/>
                    </w:rPr>
                    <w:t>From</w:t>
                  </w:r>
                  <w:r>
                    <w:rPr>
                      <w:rFonts w:ascii="Arial"/>
                      <w:b/>
                      <w:color w:val="FFFFFF"/>
                      <w:spacing w:val="-18"/>
                      <w:sz w:val="20"/>
                    </w:rPr>
                    <w:t> </w:t>
                  </w:r>
                  <w:r>
                    <w:rPr>
                      <w:rFonts w:ascii="Arial"/>
                      <w:b/>
                      <w:color w:val="FFFFFF"/>
                      <w:sz w:val="20"/>
                    </w:rPr>
                    <w:t>left</w:t>
                  </w:r>
                  <w:r>
                    <w:rPr>
                      <w:rFonts w:ascii="HelveticaNeue-MediumCond"/>
                      <w:color w:val="FFFFFF"/>
                      <w:sz w:val="20"/>
                    </w:rPr>
                    <w:t>:</w:t>
                  </w:r>
                  <w:r>
                    <w:rPr>
                      <w:rFonts w:ascii="HelveticaNeue-MediumCond"/>
                      <w:color w:val="FFFFFF"/>
                      <w:spacing w:val="-13"/>
                      <w:sz w:val="20"/>
                    </w:rPr>
                    <w:t> </w:t>
                  </w:r>
                  <w:r>
                    <w:rPr>
                      <w:rFonts w:ascii="HelveticaNeue-MediumCond"/>
                      <w:color w:val="FFFFFF"/>
                      <w:spacing w:val="-1"/>
                      <w:sz w:val="20"/>
                    </w:rPr>
                    <w:t>Kathy</w:t>
                  </w:r>
                  <w:r>
                    <w:rPr>
                      <w:rFonts w:ascii="HelveticaNeue-MediumCond"/>
                      <w:color w:val="FFFFFF"/>
                      <w:spacing w:val="-13"/>
                      <w:sz w:val="20"/>
                    </w:rPr>
                    <w:t> </w:t>
                  </w:r>
                  <w:r>
                    <w:rPr>
                      <w:rFonts w:ascii="HelveticaNeue-MediumCond"/>
                      <w:color w:val="FFFFFF"/>
                      <w:sz w:val="20"/>
                    </w:rPr>
                    <w:t>Zarins</w:t>
                  </w:r>
                  <w:r>
                    <w:rPr>
                      <w:rFonts w:ascii="HelveticaNeue-MediumCond"/>
                      <w:color w:val="FFFFFF"/>
                      <w:spacing w:val="-13"/>
                      <w:sz w:val="20"/>
                    </w:rPr>
                    <w:t> </w:t>
                  </w:r>
                  <w:r>
                    <w:rPr>
                      <w:rFonts w:ascii="HelveticaNeue-MediumCond"/>
                      <w:color w:val="FFFFFF"/>
                      <w:sz w:val="20"/>
                    </w:rPr>
                    <w:t>(STEPS</w:t>
                  </w:r>
                  <w:r>
                    <w:rPr>
                      <w:rFonts w:ascii="HelveticaNeue-MediumCond"/>
                      <w:color w:val="FFFFFF"/>
                      <w:spacing w:val="-13"/>
                      <w:sz w:val="20"/>
                    </w:rPr>
                    <w:t> </w:t>
                  </w:r>
                  <w:r>
                    <w:rPr>
                      <w:rFonts w:ascii="HelveticaNeue-MediumCond"/>
                      <w:color w:val="FFFFFF"/>
                      <w:sz w:val="20"/>
                    </w:rPr>
                    <w:t>Bundaberg),</w:t>
                  </w:r>
                  <w:r>
                    <w:rPr>
                      <w:rFonts w:ascii="HelveticaNeue-MediumCond"/>
                      <w:color w:val="FFFFFF"/>
                      <w:spacing w:val="-13"/>
                      <w:sz w:val="20"/>
                    </w:rPr>
                    <w:t> </w:t>
                  </w:r>
                  <w:r>
                    <w:rPr>
                      <w:rFonts w:ascii="HelveticaNeue-MediumCond"/>
                      <w:color w:val="FFFFFF"/>
                      <w:sz w:val="20"/>
                    </w:rPr>
                    <w:t>Belinda</w:t>
                  </w:r>
                  <w:r>
                    <w:rPr>
                      <w:rFonts w:ascii="HelveticaNeue-MediumCond"/>
                      <w:color w:val="FFFFFF"/>
                      <w:spacing w:val="-13"/>
                      <w:sz w:val="20"/>
                    </w:rPr>
                    <w:t> </w:t>
                  </w:r>
                  <w:r>
                    <w:rPr>
                      <w:rFonts w:ascii="HelveticaNeue-MediumCond"/>
                      <w:color w:val="FFFFFF"/>
                      <w:spacing w:val="-1"/>
                      <w:sz w:val="20"/>
                    </w:rPr>
                    <w:t>Harlick</w:t>
                  </w:r>
                  <w:r>
                    <w:rPr>
                      <w:rFonts w:ascii="HelveticaNeue-MediumCond"/>
                      <w:color w:val="FFFFFF"/>
                      <w:spacing w:val="-13"/>
                      <w:sz w:val="20"/>
                    </w:rPr>
                    <w:t> </w:t>
                  </w:r>
                  <w:r>
                    <w:rPr>
                      <w:rFonts w:ascii="HelveticaNeue-MediumCond"/>
                      <w:color w:val="FFFFFF"/>
                      <w:sz w:val="20"/>
                    </w:rPr>
                    <w:t>(Federal</w:t>
                  </w:r>
                  <w:r>
                    <w:rPr>
                      <w:rFonts w:ascii="HelveticaNeue-MediumCond"/>
                      <w:color w:val="FFFFFF"/>
                      <w:spacing w:val="28"/>
                      <w:sz w:val="20"/>
                    </w:rPr>
                    <w:t> </w:t>
                  </w:r>
                  <w:r>
                    <w:rPr>
                      <w:rFonts w:ascii="HelveticaNeue-MediumCond"/>
                      <w:color w:val="FFFFFF"/>
                      <w:spacing w:val="-1"/>
                      <w:sz w:val="20"/>
                    </w:rPr>
                    <w:t>Backpackers),</w:t>
                  </w:r>
                  <w:r>
                    <w:rPr>
                      <w:rFonts w:ascii="HelveticaNeue-MediumCond"/>
                      <w:color w:val="FFFFFF"/>
                      <w:sz w:val="20"/>
                    </w:rPr>
                    <w:t> and Tony Gahan (Federal </w:t>
                  </w:r>
                  <w:r>
                    <w:rPr>
                      <w:rFonts w:ascii="HelveticaNeue-MediumCond"/>
                      <w:color w:val="FFFFFF"/>
                      <w:spacing w:val="-1"/>
                      <w:sz w:val="20"/>
                    </w:rPr>
                    <w:t>Backpackers).</w:t>
                  </w:r>
                  <w:r>
                    <w:rPr>
                      <w:rFonts w:ascii="HelveticaNeue-MediumCond"/>
                      <w:sz w:val="20"/>
                    </w:rPr>
                  </w:r>
                </w:p>
                <w:p>
                  <w:pPr>
                    <w:spacing w:line="255" w:lineRule="auto" w:before="45"/>
                    <w:ind w:left="116" w:right="220" w:firstLine="0"/>
                    <w:jc w:val="both"/>
                    <w:rPr>
                      <w:rFonts w:ascii="HelveticaNeue-MediumCond" w:hAnsi="HelveticaNeue-MediumCond" w:cs="HelveticaNeue-MediumCond" w:eastAsia="HelveticaNeue-MediumCond"/>
                      <w:sz w:val="20"/>
                      <w:szCs w:val="20"/>
                    </w:rPr>
                  </w:pPr>
                  <w:r>
                    <w:rPr>
                      <w:rFonts w:ascii="HelveticaNeue-MediumCond"/>
                      <w:color w:val="FFFFFF"/>
                      <w:sz w:val="20"/>
                    </w:rPr>
                    <w:t>STEPS sucessfully helped Tony to secure a bus driving position which has proven ideal for the 53-year-old, who previously struggled to gain employment due to a spinal injury.</w:t>
                  </w:r>
                  <w:r>
                    <w:rPr>
                      <w:rFonts w:ascii="HelveticaNeue-MediumCond"/>
                      <w:sz w:val="20"/>
                    </w:rPr>
                  </w:r>
                </w:p>
              </w:txbxContent>
            </v:textbox>
            <v:fill type="solid"/>
            <w10:wrap type="none"/>
          </v:shape>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6840" w:h="11910" w:orient="landscape"/>
          <w:pgMar w:top="0" w:bottom="0" w:left="0" w:right="0"/>
        </w:sectPr>
      </w:pPr>
    </w:p>
    <w:p>
      <w:pPr>
        <w:spacing w:line="240" w:lineRule="auto" w:before="0"/>
        <w:rPr>
          <w:rFonts w:ascii="Times New Roman" w:hAnsi="Times New Roman" w:cs="Times New Roman" w:eastAsia="Times New Roman"/>
          <w:sz w:val="20"/>
          <w:szCs w:val="20"/>
        </w:rPr>
      </w:pPr>
      <w:r>
        <w:rPr/>
        <w:pict>
          <v:group style="position:absolute;margin-left:0pt;margin-top:.001001pt;width:841.9pt;height:595.3pt;mso-position-horizontal-relative:page;mso-position-vertical-relative:page;z-index:-70504" coordorigin="0,0" coordsize="16838,11906">
            <v:shape style="position:absolute;left:425;top:0;width:16413;height:11906" type="#_x0000_t75" stroked="false">
              <v:imagedata r:id="rId21" o:title=""/>
            </v:shape>
            <v:group style="position:absolute;left:0;top:0;width:851;height:11906" coordorigin="0,0" coordsize="851,11906">
              <v:shape style="position:absolute;left:0;top:0;width:851;height:11906" coordorigin="0,0" coordsize="851,11906" path="m0,11906l850,11906,850,0,0,0,0,11906xe" filled="true" fillcolor="#f99f38" stroked="false">
                <v:path arrowok="t"/>
                <v:fill type="solid"/>
              </v:shape>
            </v:group>
            <v:group style="position:absolute;left:1411;top:773;width:5919;height:9771" coordorigin="1411,773" coordsize="5919,9771">
              <v:shape style="position:absolute;left:1411;top:773;width:5919;height:9771" coordorigin="1411,773" coordsize="5919,9771" path="m1411,773l7330,773,7330,10544,1411,10544,1411,773xe" filled="true" fillcolor="#231f20" stroked="false">
                <v:path arrowok="t"/>
                <v:fill type="solid"/>
              </v:shape>
            </v:group>
            <v:group style="position:absolute;left:1446;top:808;width:5698;height:9553" coordorigin="1446,808" coordsize="5698,9553">
              <v:shape style="position:absolute;left:1446;top:808;width:5698;height:9553" coordorigin="1446,808" coordsize="5698,9553" path="m1446,10361l7143,10361,7143,808,1446,808,1446,10361xe" filled="true" fillcolor="#ffffff" stroked="false">
                <v:path arrowok="t"/>
                <v:fill type="solid"/>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20"/>
          <w:szCs w:val="20"/>
        </w:rPr>
      </w:pPr>
    </w:p>
    <w:p>
      <w:pPr>
        <w:pStyle w:val="BodyText"/>
        <w:spacing w:line="240" w:lineRule="auto" w:before="72"/>
        <w:ind w:left="1563" w:right="0"/>
        <w:jc w:val="left"/>
        <w:rPr>
          <w:rFonts w:ascii="HelveticaNeue-MediumCond" w:hAnsi="HelveticaNeue-MediumCond" w:cs="HelveticaNeue-MediumCond" w:eastAsia="HelveticaNeue-MediumCond"/>
        </w:rPr>
      </w:pPr>
      <w:r>
        <w:rPr/>
        <w:pict>
          <v:shape style="position:absolute;margin-left:12.77282pt;margin-top:-25.116295pt;width:17pt;height:121.4pt;mso-position-horizontal-relative:page;mso-position-vertical-relative:paragraph;z-index:2080"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2"/>
                      <w:sz w:val="30"/>
                    </w:rPr>
                    <w:t>Employment</w:t>
                  </w:r>
                  <w:r>
                    <w:rPr>
                      <w:rFonts w:ascii="Arial"/>
                      <w:color w:val="FFFFFF"/>
                      <w:spacing w:val="-12"/>
                      <w:sz w:val="30"/>
                    </w:rPr>
                    <w:t> </w:t>
                  </w:r>
                  <w:r>
                    <w:rPr>
                      <w:rFonts w:ascii="Arial"/>
                      <w:color w:val="FFFFFF"/>
                      <w:w w:val="81"/>
                      <w:sz w:val="30"/>
                    </w:rPr>
                    <w:t>Services</w:t>
                  </w:r>
                  <w:r>
                    <w:rPr>
                      <w:rFonts w:ascii="Arial"/>
                      <w:sz w:val="30"/>
                    </w:rPr>
                  </w:r>
                </w:p>
              </w:txbxContent>
            </v:textbox>
            <w10:wrap type="none"/>
          </v:shape>
        </w:pict>
      </w:r>
      <w:r>
        <w:rPr>
          <w:rFonts w:ascii="HelveticaNeue-MediumCond"/>
          <w:color w:val="BA6627"/>
        </w:rPr>
        <w:t>Recommendations from employers</w:t>
      </w:r>
      <w:r>
        <w:rPr>
          <w:rFonts w:ascii="HelveticaNeue-MediumCond"/>
        </w:rPr>
      </w:r>
    </w:p>
    <w:p>
      <w:pPr>
        <w:pStyle w:val="BodyText"/>
        <w:spacing w:line="263" w:lineRule="auto" w:before="133"/>
        <w:ind w:left="1563" w:right="7522"/>
        <w:jc w:val="left"/>
      </w:pPr>
      <w:r>
        <w:rPr>
          <w:color w:val="BA6627"/>
        </w:rPr>
        <w:t>“I strongly believe helping and working with groups like STEPS is more about doing the right thing in the community. We’ve had great support from STEPS, and the team are so keen to take Matthew under their wing and ensure it all works out. STEPS are a fantastic organisation and are fantastic to work with.”</w:t>
      </w:r>
      <w:r>
        <w:rPr/>
      </w:r>
    </w:p>
    <w:p>
      <w:pPr>
        <w:pStyle w:val="BodyText"/>
        <w:spacing w:line="263" w:lineRule="auto"/>
        <w:ind w:left="1563" w:right="7522"/>
        <w:jc w:val="left"/>
      </w:pPr>
      <w:r>
        <w:rPr>
          <w:color w:val="BA6627"/>
        </w:rPr>
        <w:t>“I am very happy with the staff that I have received from STEPS. They seem to have a positive approach to their job because they really want to work”.</w:t>
      </w:r>
      <w:r>
        <w:rPr/>
      </w:r>
    </w:p>
    <w:p>
      <w:pPr>
        <w:pStyle w:val="BodyText"/>
        <w:spacing w:line="263" w:lineRule="auto"/>
        <w:ind w:left="1563" w:right="7866"/>
        <w:jc w:val="left"/>
      </w:pPr>
      <w:r>
        <w:rPr>
          <w:color w:val="BA6627"/>
        </w:rPr>
        <w:t>In a year of such change, credit for STEPS’ ongoing success must go to all those who showed such adaptability and commitment to the central focus of our work. So many people contribute – so many</w:t>
      </w:r>
      <w:r>
        <w:rPr/>
      </w:r>
    </w:p>
    <w:p>
      <w:pPr>
        <w:pStyle w:val="BodyText"/>
        <w:spacing w:line="263" w:lineRule="auto" w:before="0"/>
        <w:ind w:left="1563" w:right="7522"/>
        <w:jc w:val="left"/>
      </w:pPr>
      <w:r>
        <w:rPr>
          <w:color w:val="BA6627"/>
        </w:rPr>
        <w:t>STEPS’ staff and our external stakeholders such as DEEWR, employers and our business partners.  The next 12 months promises a period</w:t>
      </w:r>
      <w:r>
        <w:rPr/>
      </w:r>
    </w:p>
    <w:p>
      <w:pPr>
        <w:pStyle w:val="BodyText"/>
        <w:spacing w:line="263" w:lineRule="auto" w:before="0"/>
        <w:ind w:left="1563" w:right="7522"/>
        <w:jc w:val="left"/>
      </w:pPr>
      <w:r>
        <w:rPr>
          <w:color w:val="BA6627"/>
        </w:rPr>
        <w:t>of consolidation and a continuation of successfully helping people to achieve their goals and aspirations.</w:t>
      </w:r>
      <w:r>
        <w:rPr/>
      </w:r>
    </w:p>
    <w:p>
      <w:pPr>
        <w:spacing w:line="240" w:lineRule="auto" w:before="7"/>
        <w:rPr>
          <w:rFonts w:ascii="HelveticaNeue-LightCond" w:hAnsi="HelveticaNeue-LightCond" w:cs="HelveticaNeue-LightCond" w:eastAsia="HelveticaNeue-LightCond"/>
          <w:sz w:val="26"/>
          <w:szCs w:val="26"/>
        </w:rPr>
      </w:pPr>
    </w:p>
    <w:p>
      <w:pPr>
        <w:pStyle w:val="BodyText"/>
        <w:spacing w:line="240" w:lineRule="auto" w:before="0"/>
        <w:ind w:left="1563" w:right="0"/>
        <w:jc w:val="left"/>
        <w:rPr>
          <w:rFonts w:ascii="HelveticaNeue-MediumCond" w:hAnsi="HelveticaNeue-MediumCond" w:cs="HelveticaNeue-MediumCond" w:eastAsia="HelveticaNeue-MediumCond"/>
        </w:rPr>
      </w:pPr>
      <w:r>
        <w:rPr>
          <w:rFonts w:ascii="HelveticaNeue-MediumCond"/>
          <w:color w:val="BA6627"/>
        </w:rPr>
        <w:t>From participants</w:t>
      </w:r>
      <w:r>
        <w:rPr>
          <w:rFonts w:ascii="HelveticaNeue-MediumCond"/>
        </w:rPr>
      </w:r>
    </w:p>
    <w:p>
      <w:pPr>
        <w:pStyle w:val="BodyText"/>
        <w:spacing w:line="263" w:lineRule="auto" w:before="132"/>
        <w:ind w:left="1563" w:right="7522"/>
        <w:jc w:val="left"/>
      </w:pPr>
      <w:r>
        <w:rPr>
          <w:color w:val="BA6627"/>
        </w:rPr>
        <w:t>“I had an appointment with you today - please accept this (card) as a token of my appreciation. You were so lovely to me and made me realise I can’t do this on my own. Hopefully I should be on the road to recovery.”</w:t>
      </w:r>
      <w:r>
        <w:rPr/>
      </w:r>
    </w:p>
    <w:p>
      <w:pPr>
        <w:pStyle w:val="BodyText"/>
        <w:spacing w:line="263" w:lineRule="auto"/>
        <w:ind w:left="1563" w:right="7718"/>
        <w:jc w:val="both"/>
      </w:pPr>
      <w:r>
        <w:rPr>
          <w:color w:val="BA6627"/>
        </w:rPr>
        <w:t>“The people at STEPS were supportive and encouraging in helping me find work. I appreciate the professional service and the integrity in the staff.”</w:t>
      </w:r>
      <w:r>
        <w:rPr/>
      </w:r>
    </w:p>
    <w:p>
      <w:pPr>
        <w:pStyle w:val="BodyText"/>
        <w:spacing w:line="263" w:lineRule="auto"/>
        <w:ind w:left="1563" w:right="7522"/>
        <w:jc w:val="left"/>
      </w:pPr>
      <w:r>
        <w:rPr>
          <w:color w:val="BA6627"/>
        </w:rPr>
        <w:t>“I found the staff at STEPS gave me more emotional support than I imagined. It gave me the courage to leave my problems and attempt to get my life back on track. I would never have been so brave as to take this huge step without your belief in me. I thank you with all my heart.”</w:t>
      </w:r>
      <w:r>
        <w:rPr/>
      </w:r>
    </w:p>
    <w:p>
      <w:pPr>
        <w:pStyle w:val="BodyText"/>
        <w:spacing w:line="263" w:lineRule="auto"/>
        <w:ind w:left="1563" w:right="7522"/>
        <w:jc w:val="left"/>
      </w:pPr>
      <w:r>
        <w:rPr>
          <w:color w:val="BA6627"/>
        </w:rPr>
        <w:t>I am very grateful for the opportunity to be part of the STEPS program. It’s made the difference and it gives me hope in the simple knowing that STEPS is there to help me if I need a hand.</w:t>
      </w:r>
      <w:r>
        <w:rPr/>
      </w:r>
    </w:p>
    <w:p>
      <w:pPr>
        <w:pStyle w:val="BodyText"/>
        <w:spacing w:line="263" w:lineRule="auto"/>
        <w:ind w:left="1563" w:right="7522"/>
        <w:jc w:val="left"/>
      </w:pPr>
      <w:r>
        <w:rPr>
          <w:color w:val="BA6627"/>
        </w:rPr>
        <w:t>“Everyone has been very supportive. I have been very anxious and everyone has put me at ease.”</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28"/>
          <w:szCs w:val="28"/>
        </w:rPr>
      </w:pPr>
    </w:p>
    <w:p>
      <w:pPr>
        <w:pStyle w:val="Heading8"/>
        <w:spacing w:line="240" w:lineRule="auto" w:before="70"/>
        <w:ind w:left="1435" w:right="0"/>
        <w:jc w:val="left"/>
        <w:rPr>
          <w:rFonts w:ascii="HelveticaNeue-MediumCond" w:hAnsi="HelveticaNeue-MediumCond" w:cs="HelveticaNeue-MediumCond" w:eastAsia="HelveticaNeue-MediumCond"/>
        </w:rPr>
      </w:pPr>
      <w:r>
        <w:rPr>
          <w:rFonts w:ascii="HelveticaNeue-MediumCond"/>
          <w:color w:val="FFFFFF"/>
        </w:rPr>
        <w:t>17-year-old Winnie Mudiman (pictured) has been</w:t>
      </w:r>
      <w:r>
        <w:rPr>
          <w:rFonts w:ascii="HelveticaNeue-MediumCond"/>
        </w:rPr>
      </w:r>
    </w:p>
    <w:p>
      <w:pPr>
        <w:tabs>
          <w:tab w:pos="1435" w:val="left" w:leader="none"/>
        </w:tabs>
        <w:spacing w:line="174" w:lineRule="auto" w:before="64"/>
        <w:ind w:left="1435" w:right="8593" w:hanging="1335"/>
        <w:jc w:val="left"/>
        <w:rPr>
          <w:rFonts w:ascii="HelveticaNeue-MediumCond" w:hAnsi="HelveticaNeue-MediumCond" w:cs="HelveticaNeue-MediumCond" w:eastAsia="HelveticaNeue-MediumCond"/>
          <w:sz w:val="22"/>
          <w:szCs w:val="22"/>
        </w:rPr>
      </w:pPr>
      <w:r>
        <w:rPr>
          <w:rFonts w:ascii="HelveticaNeue-MediumCond"/>
          <w:color w:val="FFFFFF"/>
          <w:position w:val="-8"/>
          <w:sz w:val="30"/>
        </w:rPr>
        <w:t>10</w:t>
        <w:tab/>
      </w:r>
      <w:r>
        <w:rPr>
          <w:rFonts w:ascii="HelveticaNeue-MediumCond"/>
          <w:color w:val="FFFFFF"/>
          <w:sz w:val="22"/>
        </w:rPr>
        <w:t>taking part in a school-based traineeship with the</w:t>
      </w:r>
      <w:r>
        <w:rPr>
          <w:rFonts w:ascii="HelveticaNeue-MediumCond"/>
          <w:color w:val="FFFFFF"/>
          <w:sz w:val="22"/>
        </w:rPr>
        <w:t> support of STEPS Bundaberg</w:t>
      </w:r>
      <w:r>
        <w:rPr>
          <w:rFonts w:ascii="HelveticaNeue-MediumCond"/>
          <w:sz w:val="22"/>
        </w:rPr>
      </w:r>
    </w:p>
    <w:p>
      <w:pPr>
        <w:spacing w:after="0" w:line="174" w:lineRule="auto"/>
        <w:jc w:val="left"/>
        <w:rPr>
          <w:rFonts w:ascii="HelveticaNeue-MediumCond" w:hAnsi="HelveticaNeue-MediumCond" w:cs="HelveticaNeue-MediumCond" w:eastAsia="HelveticaNeue-MediumCond"/>
          <w:sz w:val="22"/>
          <w:szCs w:val="22"/>
        </w:rPr>
        <w:sectPr>
          <w:pgSz w:w="16840" w:h="11910" w:orient="landscape"/>
          <w:pgMar w:top="0" w:bottom="0" w:left="180" w:right="242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114" w:right="0" w:firstLine="0"/>
        <w:jc w:val="left"/>
        <w:rPr>
          <w:rFonts w:ascii="Adobe Caslon Pro" w:hAnsi="Adobe Caslon Pro" w:cs="Adobe Caslon Pro" w:eastAsia="Adobe Caslon Pro"/>
          <w:sz w:val="32"/>
          <w:szCs w:val="32"/>
        </w:rPr>
      </w:pPr>
      <w:r>
        <w:rPr/>
        <w:pict>
          <v:group style="position:absolute;margin-left:48.188999pt;margin-top:25.336807pt;width:737.05pt;height:.1pt;mso-position-horizontal-relative:page;mso-position-vertical-relative:paragraph;z-index:-70384" coordorigin="964,507" coordsize="14741,2">
            <v:shape style="position:absolute;left:964;top:507;width:14741;height:2" coordorigin="964,507" coordsize="14741,0" path="m964,507l15704,507e" filled="false" stroked="true" strokeweight="1pt" strokecolor="#f99f38">
              <v:path arrowok="t"/>
            </v:shape>
            <w10:wrap type="none"/>
          </v:group>
        </w:pict>
      </w:r>
      <w:r>
        <w:rPr/>
        <w:pict>
          <v:shape style="position:absolute;margin-left:812.188843pt;margin-top:-60.706203pt;width:17.1pt;height:187.15pt;mso-position-horizontal-relative:page;mso-position-vertical-relative:paragraph;z-index:2200"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2"/>
                      <w:sz w:val="30"/>
                    </w:rPr>
                    <w:t>Employment</w:t>
                  </w:r>
                  <w:r>
                    <w:rPr>
                      <w:rFonts w:ascii="Arial"/>
                      <w:color w:val="FFFFFF"/>
                      <w:spacing w:val="-12"/>
                      <w:sz w:val="30"/>
                    </w:rPr>
                    <w:t> </w:t>
                  </w:r>
                  <w:r>
                    <w:rPr>
                      <w:rFonts w:ascii="Arial"/>
                      <w:color w:val="FFFFFF"/>
                      <w:w w:val="81"/>
                      <w:sz w:val="30"/>
                    </w:rPr>
                    <w:t>Services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Overview</w:t>
                  </w:r>
                  <w:r>
                    <w:rPr>
                      <w:rFonts w:ascii="HelveticaNeue-LightCond"/>
                      <w:sz w:val="30"/>
                    </w:rPr>
                  </w:r>
                </w:p>
              </w:txbxContent>
            </v:textbox>
            <w10:wrap type="none"/>
          </v:shape>
        </w:pict>
      </w:r>
      <w:r>
        <w:rPr>
          <w:rFonts w:ascii="Adobe Caslon Pro"/>
          <w:color w:val="F99F38"/>
          <w:spacing w:val="-1"/>
          <w:sz w:val="32"/>
        </w:rPr>
        <w:t>Employment</w:t>
      </w:r>
      <w:r>
        <w:rPr>
          <w:rFonts w:ascii="Adobe Caslon Pro"/>
          <w:color w:val="F99F38"/>
          <w:sz w:val="32"/>
        </w:rPr>
        <w:t> </w:t>
      </w:r>
      <w:r>
        <w:rPr>
          <w:rFonts w:ascii="Adobe Caslon Pro"/>
          <w:color w:val="F99F38"/>
          <w:spacing w:val="1"/>
          <w:sz w:val="32"/>
        </w:rPr>
        <w:t>overview</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840" w:right="0"/>
        </w:sectPr>
      </w:pPr>
    </w:p>
    <w:p>
      <w:pPr>
        <w:pStyle w:val="BodyText"/>
        <w:spacing w:line="263" w:lineRule="auto" w:before="152"/>
        <w:ind w:right="0"/>
        <w:jc w:val="left"/>
      </w:pPr>
      <w:r>
        <w:rPr>
          <w:color w:val="231F20"/>
        </w:rPr>
        <w:t>This financial year ushered in new programs, new sites and innovation in the delivery of services, and through a new service model, ensuring that an individualised, personal approach to</w:t>
      </w:r>
      <w:r>
        <w:rPr/>
      </w:r>
    </w:p>
    <w:p>
      <w:pPr>
        <w:pStyle w:val="BodyText"/>
        <w:spacing w:line="263" w:lineRule="auto" w:before="152"/>
        <w:ind w:right="0"/>
        <w:jc w:val="left"/>
      </w:pPr>
      <w:r>
        <w:rPr/>
        <w:br w:type="column"/>
      </w:r>
      <w:r>
        <w:rPr>
          <w:color w:val="231F20"/>
        </w:rPr>
        <w:t>The previous ‘capped’ and ‘uncapped’ programs were replaced</w:t>
      </w:r>
      <w:r>
        <w:rPr>
          <w:color w:val="231F20"/>
        </w:rPr>
        <w:t> with Disability Management Service (DMS) and Employment Support Service (ESS) programs.</w:t>
      </w:r>
      <w:r>
        <w:rPr/>
      </w:r>
    </w:p>
    <w:p>
      <w:pPr>
        <w:pStyle w:val="BodyText"/>
        <w:spacing w:line="263" w:lineRule="auto" w:before="152"/>
        <w:ind w:right="1173"/>
        <w:jc w:val="left"/>
      </w:pPr>
      <w:r>
        <w:rPr/>
        <w:br w:type="column"/>
      </w:r>
      <w:r>
        <w:rPr>
          <w:color w:val="231F20"/>
        </w:rPr>
        <w:t>new position descriptions were developed to function within the</w:t>
      </w:r>
      <w:r>
        <w:rPr>
          <w:color w:val="231F20"/>
        </w:rPr>
        <w:t> model. Staff training was undertaken to assist the transition from one contract to the other.</w:t>
      </w:r>
      <w:r>
        <w:rPr/>
      </w:r>
    </w:p>
    <w:p>
      <w:pPr>
        <w:spacing w:after="0" w:line="263" w:lineRule="auto"/>
        <w:jc w:val="left"/>
        <w:sectPr>
          <w:type w:val="continuous"/>
          <w:pgSz w:w="16840" w:h="11910" w:orient="landscape"/>
          <w:pgMar w:top="1100" w:bottom="280" w:left="840" w:right="0"/>
          <w:cols w:num="3" w:equalWidth="0">
            <w:col w:w="4642" w:space="366"/>
            <w:col w:w="4610" w:space="398"/>
            <w:col w:w="5984"/>
          </w:cols>
        </w:sectPr>
      </w:pPr>
    </w:p>
    <w:p>
      <w:pPr>
        <w:pStyle w:val="BodyText"/>
        <w:spacing w:line="240" w:lineRule="auto" w:before="0"/>
        <w:ind w:right="0"/>
        <w:jc w:val="left"/>
      </w:pPr>
      <w:r>
        <w:rPr>
          <w:color w:val="231F20"/>
        </w:rPr>
        <w:t>service quality remains preeminent.</w:t>
      </w:r>
      <w:r>
        <w:rPr/>
      </w:r>
    </w:p>
    <w:p>
      <w:pPr>
        <w:pStyle w:val="BodyText"/>
        <w:tabs>
          <w:tab w:pos="4834" w:val="left" w:leader="none"/>
          <w:tab w:pos="5141" w:val="left" w:leader="none"/>
        </w:tabs>
        <w:spacing w:line="240" w:lineRule="auto"/>
        <w:ind w:right="0"/>
        <w:jc w:val="left"/>
      </w:pPr>
      <w:r>
        <w:rPr/>
        <w:br w:type="column"/>
      </w:r>
      <w:r>
        <w:rPr>
          <w:color w:val="231F20"/>
        </w:rPr>
      </w:r>
      <w:r>
        <w:rPr>
          <w:color w:val="231F20"/>
          <w:u w:val="single" w:color="F99F38"/>
        </w:rPr>
        <w:t> </w:t>
        <w:tab/>
      </w:r>
      <w:r>
        <w:rPr>
          <w:color w:val="231F20"/>
        </w:rPr>
        <w:tab/>
        <w:t>Previous roles were adjusted to reflect those outlined in the tender</w:t>
      </w:r>
      <w:r>
        <w:rPr/>
      </w:r>
    </w:p>
    <w:p>
      <w:pPr>
        <w:spacing w:after="0" w:line="240" w:lineRule="auto"/>
        <w:jc w:val="left"/>
        <w:sectPr>
          <w:type w:val="continuous"/>
          <w:pgSz w:w="16840" w:h="11910" w:orient="landscape"/>
          <w:pgMar w:top="1100" w:bottom="280" w:left="840" w:right="0"/>
          <w:cols w:num="2" w:equalWidth="0">
            <w:col w:w="2637" w:space="2360"/>
            <w:col w:w="11003"/>
          </w:cols>
        </w:sectPr>
      </w:pPr>
    </w:p>
    <w:p>
      <w:pPr>
        <w:pStyle w:val="BodyText"/>
        <w:spacing w:line="263" w:lineRule="auto" w:before="22"/>
        <w:ind w:right="257"/>
        <w:jc w:val="left"/>
      </w:pPr>
      <w:r>
        <w:rPr>
          <w:color w:val="231F20"/>
        </w:rPr>
        <w:t>The aftershocks of the ‘global financial crisis’ led to a continual decline in employment opportunities in some regions, making it more difficult for those with a disability to find sustainable employment. Ongoing support in the workplace and other</w:t>
      </w:r>
      <w:r>
        <w:rPr/>
      </w:r>
    </w:p>
    <w:p>
      <w:pPr>
        <w:pStyle w:val="BodyText"/>
        <w:spacing w:line="263" w:lineRule="auto" w:before="0"/>
        <w:ind w:right="159"/>
        <w:jc w:val="left"/>
      </w:pPr>
      <w:r>
        <w:rPr>
          <w:color w:val="231F20"/>
        </w:rPr>
        <w:t>government assistance such as workplace modifications remain a crucial point-of-difference in the job market.</w:t>
      </w:r>
      <w:r>
        <w:rPr/>
      </w:r>
    </w:p>
    <w:p>
      <w:pPr>
        <w:pStyle w:val="BodyText"/>
        <w:spacing w:line="263" w:lineRule="auto"/>
        <w:ind w:right="159"/>
        <w:jc w:val="left"/>
      </w:pPr>
      <w:r>
        <w:rPr>
          <w:color w:val="231F20"/>
        </w:rPr>
        <w:t>Despite the difficulties, and through all the changes, STEPS continued to assist individuals overcome barriers and realise their potential to live more full and meaningful lives through employment.</w:t>
      </w:r>
      <w:r>
        <w:rPr/>
      </w:r>
    </w:p>
    <w:p>
      <w:pPr>
        <w:pStyle w:val="BodyText"/>
        <w:spacing w:line="263" w:lineRule="auto"/>
        <w:ind w:right="159"/>
        <w:jc w:val="left"/>
      </w:pPr>
      <w:r>
        <w:rPr>
          <w:color w:val="231F20"/>
        </w:rPr>
        <w:t>Much of the year’s focus revolved around the new Disability Employment Service (DES) contract (2010-2012). From June through to September, employment staff from across the organisation contributed to the significant effort of writing and compiling the tender bids. All staff involved in the process made significant contributions, whether they were ‘subject matter experts’, ‘editors’ or ‘solutions architects’.</w:t>
      </w:r>
      <w:r>
        <w:rPr/>
      </w:r>
    </w:p>
    <w:p>
      <w:pPr>
        <w:pStyle w:val="BodyText"/>
        <w:spacing w:line="263" w:lineRule="auto"/>
        <w:ind w:right="159"/>
        <w:jc w:val="left"/>
      </w:pPr>
      <w:r>
        <w:rPr>
          <w:color w:val="231F20"/>
        </w:rPr>
        <w:t>Throughout the bidding process, STEPS maintained strong performance, reflected in DEEWR’s unpublished STAR Ratings for the period up to December 2009. In the uncapped stream all sites retained a rating over 3.5, with Townsville site at one stage enjoying a five-star rating. In the capped stream, all but one site retained or improved on previous STAR ratings.</w:t>
      </w:r>
      <w:r>
        <w:rPr/>
      </w:r>
    </w:p>
    <w:p>
      <w:pPr>
        <w:pStyle w:val="BodyText"/>
        <w:spacing w:line="263" w:lineRule="auto"/>
        <w:ind w:right="0"/>
        <w:jc w:val="left"/>
      </w:pPr>
      <w:r>
        <w:rPr>
          <w:color w:val="231F20"/>
        </w:rPr>
        <w:t>In late 2009, Department of Education, Employment and Workplace Relations (DEEWR) advised STEPS that due to its strong performance, the organisation had retained the DES contract in all existing six regions through an “invitation to treat”.</w:t>
      </w:r>
      <w:r>
        <w:rPr/>
      </w:r>
    </w:p>
    <w:p>
      <w:pPr>
        <w:spacing w:line="272" w:lineRule="auto" w:before="100"/>
        <w:ind w:left="142" w:right="100" w:firstLine="377"/>
        <w:jc w:val="left"/>
        <w:rPr>
          <w:rFonts w:ascii="Arial" w:hAnsi="Arial" w:cs="Arial" w:eastAsia="Arial"/>
          <w:sz w:val="26"/>
          <w:szCs w:val="26"/>
        </w:rPr>
      </w:pPr>
      <w:r>
        <w:rPr>
          <w:w w:val="85"/>
        </w:rPr>
        <w:br w:type="column"/>
      </w:r>
      <w:r>
        <w:rPr>
          <w:rFonts w:ascii="Arial" w:hAnsi="Arial" w:cs="Arial" w:eastAsia="Arial"/>
          <w:color w:val="F99F38"/>
          <w:w w:val="85"/>
          <w:sz w:val="26"/>
          <w:szCs w:val="26"/>
        </w:rPr>
        <w:t>Employment</w:t>
      </w:r>
      <w:r>
        <w:rPr>
          <w:rFonts w:ascii="Arial" w:hAnsi="Arial" w:cs="Arial" w:eastAsia="Arial"/>
          <w:color w:val="F99F38"/>
          <w:spacing w:val="-9"/>
          <w:w w:val="85"/>
          <w:sz w:val="26"/>
          <w:szCs w:val="26"/>
        </w:rPr>
        <w:t> </w:t>
      </w:r>
      <w:r>
        <w:rPr>
          <w:rFonts w:ascii="Arial" w:hAnsi="Arial" w:cs="Arial" w:eastAsia="Arial"/>
          <w:color w:val="F99F38"/>
          <w:w w:val="85"/>
          <w:sz w:val="26"/>
          <w:szCs w:val="26"/>
        </w:rPr>
        <w:t>staff’s</w:t>
      </w:r>
      <w:r>
        <w:rPr>
          <w:rFonts w:ascii="Arial" w:hAnsi="Arial" w:cs="Arial" w:eastAsia="Arial"/>
          <w:color w:val="F99F38"/>
          <w:spacing w:val="-9"/>
          <w:w w:val="85"/>
          <w:sz w:val="26"/>
          <w:szCs w:val="26"/>
        </w:rPr>
        <w:t> </w:t>
      </w:r>
      <w:r>
        <w:rPr>
          <w:rFonts w:ascii="Arial" w:hAnsi="Arial" w:cs="Arial" w:eastAsia="Arial"/>
          <w:color w:val="F99F38"/>
          <w:w w:val="85"/>
          <w:sz w:val="26"/>
          <w:szCs w:val="26"/>
        </w:rPr>
        <w:t>commitment</w:t>
      </w:r>
      <w:r>
        <w:rPr>
          <w:rFonts w:ascii="Arial" w:hAnsi="Arial" w:cs="Arial" w:eastAsia="Arial"/>
          <w:color w:val="F99F38"/>
          <w:spacing w:val="-9"/>
          <w:w w:val="85"/>
          <w:sz w:val="26"/>
          <w:szCs w:val="26"/>
        </w:rPr>
        <w:t> </w:t>
      </w:r>
      <w:r>
        <w:rPr>
          <w:rFonts w:ascii="Arial" w:hAnsi="Arial" w:cs="Arial" w:eastAsia="Arial"/>
          <w:color w:val="F99F38"/>
          <w:w w:val="85"/>
          <w:sz w:val="26"/>
          <w:szCs w:val="26"/>
        </w:rPr>
        <w:t>to</w:t>
      </w:r>
      <w:r>
        <w:rPr>
          <w:rFonts w:ascii="Arial" w:hAnsi="Arial" w:cs="Arial" w:eastAsia="Arial"/>
          <w:color w:val="F99F38"/>
          <w:spacing w:val="-9"/>
          <w:w w:val="85"/>
          <w:sz w:val="26"/>
          <w:szCs w:val="26"/>
        </w:rPr>
        <w:t> </w:t>
      </w:r>
      <w:r>
        <w:rPr>
          <w:rFonts w:ascii="Arial" w:hAnsi="Arial" w:cs="Arial" w:eastAsia="Arial"/>
          <w:color w:val="F99F38"/>
          <w:w w:val="85"/>
          <w:sz w:val="26"/>
          <w:szCs w:val="26"/>
        </w:rPr>
        <w:t>the</w:t>
      </w:r>
      <w:r>
        <w:rPr>
          <w:rFonts w:ascii="Arial" w:hAnsi="Arial" w:cs="Arial" w:eastAsia="Arial"/>
          <w:color w:val="F99F38"/>
          <w:w w:val="83"/>
          <w:sz w:val="26"/>
          <w:szCs w:val="26"/>
        </w:rPr>
        <w:t> </w:t>
      </w:r>
      <w:r>
        <w:rPr>
          <w:rFonts w:ascii="Arial" w:hAnsi="Arial" w:cs="Arial" w:eastAsia="Arial"/>
          <w:color w:val="F99F38"/>
          <w:w w:val="85"/>
          <w:sz w:val="26"/>
          <w:szCs w:val="26"/>
        </w:rPr>
        <w:t>vision</w:t>
      </w:r>
      <w:r>
        <w:rPr>
          <w:rFonts w:ascii="Arial" w:hAnsi="Arial" w:cs="Arial" w:eastAsia="Arial"/>
          <w:color w:val="F99F38"/>
          <w:spacing w:val="-13"/>
          <w:w w:val="85"/>
          <w:sz w:val="26"/>
          <w:szCs w:val="26"/>
        </w:rPr>
        <w:t> </w:t>
      </w:r>
      <w:r>
        <w:rPr>
          <w:rFonts w:ascii="Arial" w:hAnsi="Arial" w:cs="Arial" w:eastAsia="Arial"/>
          <w:color w:val="F99F38"/>
          <w:w w:val="85"/>
          <w:sz w:val="26"/>
          <w:szCs w:val="26"/>
        </w:rPr>
        <w:t>of</w:t>
      </w:r>
      <w:r>
        <w:rPr>
          <w:rFonts w:ascii="Arial" w:hAnsi="Arial" w:cs="Arial" w:eastAsia="Arial"/>
          <w:color w:val="F99F38"/>
          <w:spacing w:val="-13"/>
          <w:w w:val="85"/>
          <w:sz w:val="26"/>
          <w:szCs w:val="26"/>
        </w:rPr>
        <w:t> </w:t>
      </w:r>
      <w:r>
        <w:rPr>
          <w:rFonts w:ascii="Arial" w:hAnsi="Arial" w:cs="Arial" w:eastAsia="Arial"/>
          <w:color w:val="F99F38"/>
          <w:w w:val="85"/>
          <w:sz w:val="26"/>
          <w:szCs w:val="26"/>
        </w:rPr>
        <w:t>the</w:t>
      </w:r>
      <w:r>
        <w:rPr>
          <w:rFonts w:ascii="Arial" w:hAnsi="Arial" w:cs="Arial" w:eastAsia="Arial"/>
          <w:color w:val="F99F38"/>
          <w:spacing w:val="-13"/>
          <w:w w:val="85"/>
          <w:sz w:val="26"/>
          <w:szCs w:val="26"/>
        </w:rPr>
        <w:t> </w:t>
      </w:r>
      <w:r>
        <w:rPr>
          <w:rFonts w:ascii="Arial" w:hAnsi="Arial" w:cs="Arial" w:eastAsia="Arial"/>
          <w:color w:val="F99F38"/>
          <w:w w:val="85"/>
          <w:sz w:val="26"/>
          <w:szCs w:val="26"/>
        </w:rPr>
        <w:t>organisation</w:t>
      </w:r>
      <w:r>
        <w:rPr>
          <w:rFonts w:ascii="Arial" w:hAnsi="Arial" w:cs="Arial" w:eastAsia="Arial"/>
          <w:color w:val="F99F38"/>
          <w:spacing w:val="-13"/>
          <w:w w:val="85"/>
          <w:sz w:val="26"/>
          <w:szCs w:val="26"/>
        </w:rPr>
        <w:t> </w:t>
      </w:r>
      <w:r>
        <w:rPr>
          <w:rFonts w:ascii="Arial" w:hAnsi="Arial" w:cs="Arial" w:eastAsia="Arial"/>
          <w:color w:val="F99F38"/>
          <w:w w:val="85"/>
          <w:sz w:val="26"/>
          <w:szCs w:val="26"/>
        </w:rPr>
        <w:t>is</w:t>
      </w:r>
      <w:r>
        <w:rPr>
          <w:rFonts w:ascii="Arial" w:hAnsi="Arial" w:cs="Arial" w:eastAsia="Arial"/>
          <w:color w:val="F99F38"/>
          <w:spacing w:val="-13"/>
          <w:w w:val="85"/>
          <w:sz w:val="26"/>
          <w:szCs w:val="26"/>
        </w:rPr>
        <w:t> </w:t>
      </w:r>
      <w:r>
        <w:rPr>
          <w:rFonts w:ascii="Arial" w:hAnsi="Arial" w:cs="Arial" w:eastAsia="Arial"/>
          <w:color w:val="F99F38"/>
          <w:w w:val="85"/>
          <w:sz w:val="26"/>
          <w:szCs w:val="26"/>
        </w:rPr>
        <w:t>to</w:t>
      </w:r>
      <w:r>
        <w:rPr>
          <w:rFonts w:ascii="Arial" w:hAnsi="Arial" w:cs="Arial" w:eastAsia="Arial"/>
          <w:color w:val="F99F38"/>
          <w:spacing w:val="-13"/>
          <w:w w:val="85"/>
          <w:sz w:val="26"/>
          <w:szCs w:val="26"/>
        </w:rPr>
        <w:t> </w:t>
      </w:r>
      <w:r>
        <w:rPr>
          <w:rFonts w:ascii="Arial" w:hAnsi="Arial" w:cs="Arial" w:eastAsia="Arial"/>
          <w:color w:val="F99F38"/>
          <w:w w:val="85"/>
          <w:sz w:val="26"/>
          <w:szCs w:val="26"/>
        </w:rPr>
        <w:t>be</w:t>
      </w:r>
      <w:r>
        <w:rPr>
          <w:rFonts w:ascii="Arial" w:hAnsi="Arial" w:cs="Arial" w:eastAsia="Arial"/>
          <w:color w:val="F99F38"/>
          <w:spacing w:val="-13"/>
          <w:w w:val="85"/>
          <w:sz w:val="26"/>
          <w:szCs w:val="26"/>
        </w:rPr>
        <w:t> </w:t>
      </w:r>
      <w:r>
        <w:rPr>
          <w:rFonts w:ascii="Arial" w:hAnsi="Arial" w:cs="Arial" w:eastAsia="Arial"/>
          <w:color w:val="F99F38"/>
          <w:w w:val="85"/>
          <w:sz w:val="26"/>
          <w:szCs w:val="26"/>
        </w:rPr>
        <w:t>commended,</w:t>
      </w:r>
      <w:r>
        <w:rPr>
          <w:rFonts w:ascii="Arial" w:hAnsi="Arial" w:cs="Arial" w:eastAsia="Arial"/>
          <w:sz w:val="26"/>
          <w:szCs w:val="26"/>
        </w:rPr>
      </w:r>
    </w:p>
    <w:p>
      <w:pPr>
        <w:spacing w:line="272" w:lineRule="auto" w:before="1"/>
        <w:ind w:left="1224" w:right="100" w:hanging="864"/>
        <w:jc w:val="left"/>
        <w:rPr>
          <w:rFonts w:ascii="Arial" w:hAnsi="Arial" w:cs="Arial" w:eastAsia="Arial"/>
          <w:sz w:val="26"/>
          <w:szCs w:val="26"/>
        </w:rPr>
      </w:pPr>
      <w:r>
        <w:rPr>
          <w:rFonts w:ascii="Arial"/>
          <w:color w:val="F99F38"/>
          <w:w w:val="85"/>
          <w:sz w:val="26"/>
        </w:rPr>
        <w:t>facing</w:t>
      </w:r>
      <w:r>
        <w:rPr>
          <w:rFonts w:ascii="Arial"/>
          <w:color w:val="F99F38"/>
          <w:spacing w:val="-17"/>
          <w:w w:val="85"/>
          <w:sz w:val="26"/>
        </w:rPr>
        <w:t> </w:t>
      </w:r>
      <w:r>
        <w:rPr>
          <w:rFonts w:ascii="Arial"/>
          <w:color w:val="F99F38"/>
          <w:w w:val="85"/>
          <w:sz w:val="26"/>
        </w:rPr>
        <w:t>the</w:t>
      </w:r>
      <w:r>
        <w:rPr>
          <w:rFonts w:ascii="Arial"/>
          <w:color w:val="F99F38"/>
          <w:spacing w:val="-16"/>
          <w:w w:val="85"/>
          <w:sz w:val="26"/>
        </w:rPr>
        <w:t> </w:t>
      </w:r>
      <w:r>
        <w:rPr>
          <w:rFonts w:ascii="Arial"/>
          <w:color w:val="F99F38"/>
          <w:w w:val="85"/>
          <w:sz w:val="26"/>
        </w:rPr>
        <w:t>inevitable</w:t>
      </w:r>
      <w:r>
        <w:rPr>
          <w:rFonts w:ascii="Arial"/>
          <w:color w:val="F99F38"/>
          <w:spacing w:val="-17"/>
          <w:w w:val="85"/>
          <w:sz w:val="26"/>
        </w:rPr>
        <w:t> </w:t>
      </w:r>
      <w:r>
        <w:rPr>
          <w:rFonts w:ascii="Arial"/>
          <w:color w:val="F99F38"/>
          <w:w w:val="85"/>
          <w:sz w:val="26"/>
        </w:rPr>
        <w:t>challenges</w:t>
      </w:r>
      <w:r>
        <w:rPr>
          <w:rFonts w:ascii="Arial"/>
          <w:color w:val="F99F38"/>
          <w:spacing w:val="-16"/>
          <w:w w:val="85"/>
          <w:sz w:val="26"/>
        </w:rPr>
        <w:t> </w:t>
      </w:r>
      <w:r>
        <w:rPr>
          <w:rFonts w:ascii="Arial"/>
          <w:color w:val="F99F38"/>
          <w:w w:val="85"/>
          <w:sz w:val="26"/>
        </w:rPr>
        <w:t>that</w:t>
      </w:r>
      <w:r>
        <w:rPr>
          <w:rFonts w:ascii="Arial"/>
          <w:color w:val="F99F38"/>
          <w:spacing w:val="-16"/>
          <w:w w:val="85"/>
          <w:sz w:val="26"/>
        </w:rPr>
        <w:t> </w:t>
      </w:r>
      <w:r>
        <w:rPr>
          <w:rFonts w:ascii="Arial"/>
          <w:color w:val="F99F38"/>
          <w:w w:val="85"/>
          <w:sz w:val="26"/>
        </w:rPr>
        <w:t>come</w:t>
      </w:r>
      <w:r>
        <w:rPr>
          <w:rFonts w:ascii="Arial"/>
          <w:color w:val="F99F38"/>
          <w:w w:val="83"/>
          <w:sz w:val="26"/>
        </w:rPr>
        <w:t> </w:t>
      </w:r>
      <w:r>
        <w:rPr>
          <w:rFonts w:ascii="Arial"/>
          <w:color w:val="F99F38"/>
          <w:w w:val="85"/>
          <w:sz w:val="26"/>
        </w:rPr>
        <w:t>with</w:t>
      </w:r>
      <w:r>
        <w:rPr>
          <w:rFonts w:ascii="Arial"/>
          <w:color w:val="F99F38"/>
          <w:spacing w:val="-8"/>
          <w:w w:val="85"/>
          <w:sz w:val="26"/>
        </w:rPr>
        <w:t> </w:t>
      </w:r>
      <w:r>
        <w:rPr>
          <w:rFonts w:ascii="Arial"/>
          <w:color w:val="F99F38"/>
          <w:w w:val="85"/>
          <w:sz w:val="26"/>
        </w:rPr>
        <w:t>change</w:t>
      </w:r>
      <w:r>
        <w:rPr>
          <w:rFonts w:ascii="Arial"/>
          <w:color w:val="F99F38"/>
          <w:spacing w:val="-7"/>
          <w:w w:val="85"/>
          <w:sz w:val="26"/>
        </w:rPr>
        <w:t> </w:t>
      </w:r>
      <w:r>
        <w:rPr>
          <w:rFonts w:ascii="Arial"/>
          <w:color w:val="F99F38"/>
          <w:w w:val="85"/>
          <w:sz w:val="26"/>
        </w:rPr>
        <w:t>and</w:t>
      </w:r>
      <w:r>
        <w:rPr>
          <w:rFonts w:ascii="Arial"/>
          <w:color w:val="F99F38"/>
          <w:spacing w:val="-8"/>
          <w:w w:val="85"/>
          <w:sz w:val="26"/>
        </w:rPr>
        <w:t> </w:t>
      </w:r>
      <w:r>
        <w:rPr>
          <w:rFonts w:ascii="Arial"/>
          <w:color w:val="F99F38"/>
          <w:w w:val="85"/>
          <w:sz w:val="26"/>
        </w:rPr>
        <w:t>growth</w:t>
      </w:r>
      <w:r>
        <w:rPr>
          <w:rFonts w:ascii="Arial"/>
          <w:sz w:val="26"/>
        </w:rPr>
      </w:r>
    </w:p>
    <w:p>
      <w:pPr>
        <w:spacing w:line="240" w:lineRule="auto" w:before="11"/>
        <w:rPr>
          <w:rFonts w:ascii="Arial" w:hAnsi="Arial" w:cs="Arial" w:eastAsia="Arial"/>
          <w:sz w:val="14"/>
          <w:szCs w:val="14"/>
        </w:rPr>
      </w:pPr>
    </w:p>
    <w:p>
      <w:pPr>
        <w:spacing w:line="20" w:lineRule="atLeast"/>
        <w:ind w:left="108" w:right="0" w:firstLine="0"/>
        <w:rPr>
          <w:rFonts w:ascii="Arial" w:hAnsi="Arial" w:cs="Arial" w:eastAsia="Arial"/>
          <w:sz w:val="2"/>
          <w:szCs w:val="2"/>
        </w:rPr>
      </w:pPr>
      <w:r>
        <w:rPr>
          <w:rFonts w:ascii="Arial" w:hAnsi="Arial" w:cs="Arial" w:eastAsia="Arial"/>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f99f38">
                <v:path arrowok="t"/>
              </v:shape>
            </v:group>
          </v:group>
        </w:pict>
      </w:r>
      <w:r>
        <w:rPr>
          <w:rFonts w:ascii="Arial" w:hAnsi="Arial" w:cs="Arial" w:eastAsia="Arial"/>
          <w:sz w:val="2"/>
          <w:szCs w:val="2"/>
        </w:rPr>
      </w:r>
    </w:p>
    <w:p>
      <w:pPr>
        <w:spacing w:line="240" w:lineRule="auto" w:before="0"/>
        <w:rPr>
          <w:rFonts w:ascii="Arial" w:hAnsi="Arial" w:cs="Arial" w:eastAsia="Arial"/>
          <w:sz w:val="30"/>
          <w:szCs w:val="30"/>
        </w:rPr>
      </w:pPr>
    </w:p>
    <w:p>
      <w:pPr>
        <w:pStyle w:val="BodyText"/>
        <w:spacing w:line="263" w:lineRule="auto" w:before="0"/>
        <w:ind w:right="100"/>
        <w:jc w:val="left"/>
      </w:pPr>
      <w:r>
        <w:rPr>
          <w:color w:val="231F20"/>
        </w:rPr>
        <w:t>ESS, for jobseekers with permanent disability and with an assessed need for more long-term, regular support in the workplace represented a continuation of previous service delivery, however with a range of amendments. This service was transitioned across all STEPS sites, and the new region around Tennant Creek was added.</w:t>
      </w:r>
      <w:r>
        <w:rPr/>
      </w:r>
    </w:p>
    <w:p>
      <w:pPr>
        <w:pStyle w:val="BodyText"/>
        <w:spacing w:line="263" w:lineRule="auto"/>
        <w:ind w:right="100"/>
        <w:jc w:val="left"/>
      </w:pPr>
      <w:r>
        <w:rPr>
          <w:color w:val="231F20"/>
        </w:rPr>
        <w:t>DEEWR awarded STEPS DMS contracts on the Sunshine Coast and Tennant Creek.</w:t>
      </w:r>
      <w:r>
        <w:rPr/>
      </w:r>
    </w:p>
    <w:p>
      <w:pPr>
        <w:pStyle w:val="BodyText"/>
        <w:spacing w:line="263" w:lineRule="auto"/>
        <w:ind w:right="0"/>
        <w:jc w:val="left"/>
      </w:pPr>
      <w:r>
        <w:rPr>
          <w:color w:val="231F20"/>
        </w:rPr>
        <w:t>Due to changes in the DEEWR’s Employment Service Areas (ESAs) STEPS was given the opportunity to establish a new full-time site in Mackay. Services were also extended in existing ESAs with</w:t>
      </w:r>
      <w:r>
        <w:rPr/>
      </w:r>
    </w:p>
    <w:p>
      <w:pPr>
        <w:pStyle w:val="BodyText"/>
        <w:spacing w:line="263" w:lineRule="auto" w:before="0"/>
        <w:ind w:right="129"/>
        <w:jc w:val="left"/>
      </w:pPr>
      <w:r>
        <w:rPr>
          <w:color w:val="231F20"/>
        </w:rPr>
        <w:t>a new annexe site established in Cannonvale (servicing mostly participants from Proserpine), and previous part-time sites at Ayr, Noosa and Maleny extending to full-time. Also, two sites in</w:t>
      </w:r>
      <w:r>
        <w:rPr/>
      </w:r>
    </w:p>
    <w:p>
      <w:pPr>
        <w:pStyle w:val="BodyText"/>
        <w:spacing w:line="263" w:lineRule="auto" w:before="0"/>
        <w:ind w:right="12"/>
        <w:jc w:val="left"/>
      </w:pPr>
      <w:r>
        <w:rPr>
          <w:color w:val="231F20"/>
        </w:rPr>
        <w:t>Townsville were merged and moved into a bigger, new location in Aitkenvale.</w:t>
      </w:r>
      <w:r>
        <w:rPr/>
      </w:r>
    </w:p>
    <w:p>
      <w:pPr>
        <w:pStyle w:val="BodyText"/>
        <w:spacing w:line="263" w:lineRule="auto"/>
        <w:ind w:right="12"/>
        <w:jc w:val="left"/>
      </w:pPr>
      <w:r>
        <w:rPr>
          <w:color w:val="231F20"/>
        </w:rPr>
        <w:t>The new DES contract brought a range of changes, including different compliance requirements. In addition, STEPS introduced a new service model based on a “person centred approach”, and</w:t>
      </w:r>
      <w:r>
        <w:rPr/>
      </w:r>
    </w:p>
    <w:p>
      <w:pPr>
        <w:pStyle w:val="BodyText"/>
        <w:spacing w:line="263" w:lineRule="auto" w:before="22"/>
        <w:ind w:right="1173"/>
        <w:jc w:val="left"/>
      </w:pPr>
      <w:r>
        <w:rPr/>
        <w:br w:type="column"/>
      </w:r>
      <w:r>
        <w:rPr>
          <w:color w:val="231F20"/>
        </w:rPr>
        <w:t>bid, with the new roles of Employer Engagement Consultants,</w:t>
      </w:r>
      <w:r>
        <w:rPr>
          <w:color w:val="231F20"/>
        </w:rPr>
        <w:t> Community Engagement Representatives and Employment Pathway Mentors being filled mostly internally.</w:t>
      </w:r>
      <w:r>
        <w:rPr/>
      </w:r>
    </w:p>
    <w:p>
      <w:pPr>
        <w:pStyle w:val="BodyText"/>
        <w:spacing w:line="263" w:lineRule="auto"/>
        <w:ind w:right="1173"/>
        <w:jc w:val="left"/>
      </w:pPr>
      <w:r>
        <w:rPr>
          <w:color w:val="231F20"/>
        </w:rPr>
        <w:t>Due to DEEWR removing the restrictions on enrolment numbers in ESS (uncapped the program), numbers of participants across the organisation rose significantly after the new contract began. The new organisational strategy to integrate services – employment, training and other community programs at each site – began to unfold.</w:t>
      </w:r>
      <w:r>
        <w:rPr/>
      </w:r>
    </w:p>
    <w:p>
      <w:pPr>
        <w:pStyle w:val="BodyText"/>
        <w:spacing w:line="263" w:lineRule="auto"/>
        <w:ind w:right="1359"/>
        <w:jc w:val="left"/>
      </w:pPr>
      <w:r>
        <w:rPr>
          <w:color w:val="231F20"/>
        </w:rPr>
        <w:t>To assist in the change, Area Managers were appointed for South-East Queensland, Northern Queensland and the Northern</w:t>
      </w:r>
      <w:r>
        <w:rPr/>
      </w:r>
    </w:p>
    <w:p>
      <w:pPr>
        <w:pStyle w:val="BodyText"/>
        <w:spacing w:line="263" w:lineRule="auto" w:before="0"/>
        <w:ind w:right="1173"/>
        <w:jc w:val="left"/>
      </w:pPr>
      <w:r>
        <w:rPr>
          <w:color w:val="231F20"/>
        </w:rPr>
        <w:t>Territory, and Team Leaders for Employment staff were appointed at each established site.</w:t>
      </w:r>
      <w:r>
        <w:rPr/>
      </w:r>
    </w:p>
    <w:p>
      <w:pPr>
        <w:pStyle w:val="BodyText"/>
        <w:spacing w:line="263" w:lineRule="auto"/>
        <w:ind w:right="1575"/>
        <w:jc w:val="both"/>
      </w:pPr>
      <w:r>
        <w:rPr>
          <w:color w:val="231F20"/>
        </w:rPr>
        <w:t>STEPS’ Graduate Program, a professional placement service for graduates with a disability, based on the Sunshine Coast, continued to flourish.</w:t>
      </w:r>
      <w:r>
        <w:rPr/>
      </w:r>
    </w:p>
    <w:p>
      <w:pPr>
        <w:pStyle w:val="BodyText"/>
        <w:spacing w:line="263" w:lineRule="auto"/>
        <w:ind w:right="1506"/>
        <w:jc w:val="left"/>
      </w:pPr>
      <w:r>
        <w:rPr>
          <w:color w:val="231F20"/>
        </w:rPr>
        <w:t>STEPS continuing commitment to providing a quality service to both participants and employers is reflected in some of the feedback received throughout the year.</w:t>
      </w:r>
      <w:r>
        <w:rPr/>
      </w:r>
    </w:p>
    <w:p>
      <w:pPr>
        <w:pStyle w:val="BodyText"/>
        <w:spacing w:line="263" w:lineRule="auto"/>
        <w:ind w:right="1173"/>
        <w:jc w:val="left"/>
      </w:pPr>
      <w:r>
        <w:rPr>
          <w:color w:val="231F20"/>
        </w:rPr>
        <w:t>In a year of such change, credit for STEPS’ ongoing success must go to all those who showed such adaptability and commitment</w:t>
      </w:r>
      <w:r>
        <w:rPr/>
      </w:r>
    </w:p>
    <w:p>
      <w:pPr>
        <w:pStyle w:val="BodyText"/>
        <w:spacing w:line="263" w:lineRule="auto" w:before="0"/>
        <w:ind w:right="1326"/>
        <w:jc w:val="left"/>
      </w:pPr>
      <w:r>
        <w:rPr>
          <w:color w:val="231F20"/>
        </w:rPr>
        <w:t>to the central focus of our work. So many people contribute – so many STEPS’ staff and our external stakeholders such as DEEWR, employers and our business partners.  The next 12 months promises a period of consolidation and a continuation of</w:t>
      </w:r>
      <w:r>
        <w:rPr/>
      </w:r>
    </w:p>
    <w:p>
      <w:pPr>
        <w:pStyle w:val="BodyText"/>
        <w:spacing w:line="240" w:lineRule="auto" w:before="0"/>
        <w:ind w:right="0"/>
        <w:jc w:val="left"/>
      </w:pPr>
      <w:r>
        <w:rPr>
          <w:color w:val="231F20"/>
        </w:rPr>
        <w:t>successfully helping people to achieve their goals and aspirations.</w:t>
      </w:r>
      <w:r>
        <w:rPr/>
      </w:r>
    </w:p>
    <w:p>
      <w:pPr>
        <w:spacing w:after="0" w:line="240" w:lineRule="auto"/>
        <w:jc w:val="left"/>
        <w:sectPr>
          <w:type w:val="continuous"/>
          <w:pgSz w:w="16840" w:h="11910" w:orient="landscape"/>
          <w:pgMar w:top="1100" w:bottom="280" w:left="840" w:right="0"/>
          <w:cols w:num="3" w:equalWidth="0">
            <w:col w:w="4838" w:space="169"/>
            <w:col w:w="4810" w:space="198"/>
            <w:col w:w="5985"/>
          </w:cols>
        </w:sectPr>
      </w:pPr>
    </w:p>
    <w:p>
      <w:pPr>
        <w:rPr>
          <w:sz w:val="2"/>
          <w:szCs w:val="2"/>
        </w:rPr>
      </w:pPr>
      <w:r>
        <w:rPr/>
        <w:pict>
          <v:group style="position:absolute;margin-left:799.369995pt;margin-top:.001001pt;width:42.55pt;height:595.3pt;mso-position-horizontal-relative:page;mso-position-vertical-relative:page;z-index:2152"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f99f38"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11</w:t>
                      </w:r>
                      <w:r>
                        <w:rPr>
                          <w:rFonts w:ascii="HelveticaNeue-MediumCond"/>
                          <w:sz w:val="30"/>
                        </w:rPr>
                      </w:r>
                    </w:p>
                  </w:txbxContent>
                </v:textbox>
                <w10:wrap type="none"/>
              </v:shape>
            </v:group>
            <w10:wrap type="none"/>
          </v:group>
        </w:pict>
      </w:r>
    </w:p>
    <w:p>
      <w:pPr>
        <w:spacing w:after="0"/>
        <w:rPr>
          <w:sz w:val="2"/>
          <w:szCs w:val="2"/>
        </w:rPr>
        <w:sectPr>
          <w:type w:val="continuous"/>
          <w:pgSz w:w="16840" w:h="11910" w:orient="landscape"/>
          <w:pgMar w:top="1100" w:bottom="280" w:left="840" w:right="0"/>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428.8pt;height:596.3pt;mso-position-horizontal-relative:page;mso-position-vertical-relative:page;z-index:-70312" coordorigin="0,-10" coordsize="8576,11926">
            <v:group style="position:absolute;left:850;top:0;width:7725;height:11906" coordorigin="850,0" coordsize="7725,11906">
              <v:shape style="position:absolute;left:850;top:0;width:7725;height:11906" coordorigin="850,0" coordsize="7725,11906" path="m850,11906l8575,11906,8575,0,850,0,850,11906xe" filled="true" fillcolor="#231f20" stroked="false">
                <v:path arrowok="t"/>
                <v:fill type="solid"/>
              </v:shape>
              <v:shape style="position:absolute;left:0;top:0;width:8419;height:11906" type="#_x0000_t75" stroked="false">
                <v:imagedata r:id="rId22" o:title=""/>
              </v:shape>
            </v:group>
            <v:group style="position:absolute;left:8419;top:0;width:2;height:11906" coordorigin="8419,0" coordsize="2,11906">
              <v:shape style="position:absolute;left:8419;top:0;width:2;height:11906" coordorigin="8419,0" coordsize="0,11906" path="m8419,11906l8419,0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f99f38"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5"/>
          <w:szCs w:val="25"/>
        </w:rPr>
      </w:pPr>
    </w:p>
    <w:p>
      <w:pPr>
        <w:spacing w:line="512" w:lineRule="exact" w:before="0"/>
        <w:ind w:left="8716" w:right="0" w:firstLine="0"/>
        <w:jc w:val="left"/>
        <w:rPr>
          <w:rFonts w:ascii="Adobe Caslon Pro" w:hAnsi="Adobe Caslon Pro" w:cs="Adobe Caslon Pro" w:eastAsia="Adobe Caslon Pro"/>
          <w:sz w:val="32"/>
          <w:szCs w:val="32"/>
        </w:rPr>
      </w:pPr>
      <w:r>
        <w:rPr/>
        <w:pict>
          <v:shape style="position:absolute;margin-left:12.818871pt;margin-top:-60.706802pt;width:17.1pt;height:198.8pt;mso-position-horizontal-relative:page;mso-position-vertical-relative:paragraph;z-index:2272"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2"/>
                      <w:sz w:val="30"/>
                    </w:rPr>
                    <w:t>Employment</w:t>
                  </w:r>
                  <w:r>
                    <w:rPr>
                      <w:rFonts w:ascii="Arial"/>
                      <w:color w:val="FFFFFF"/>
                      <w:spacing w:val="-12"/>
                      <w:sz w:val="30"/>
                    </w:rPr>
                    <w:t> </w:t>
                  </w:r>
                  <w:r>
                    <w:rPr>
                      <w:rFonts w:ascii="Arial"/>
                      <w:color w:val="FFFFFF"/>
                      <w:w w:val="81"/>
                      <w:sz w:val="30"/>
                    </w:rPr>
                    <w:t>Services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Case Study</w:t>
                  </w:r>
                  <w:r>
                    <w:rPr>
                      <w:rFonts w:ascii="HelveticaNeue-LightCond"/>
                      <w:sz w:val="30"/>
                    </w:rPr>
                  </w:r>
                </w:p>
              </w:txbxContent>
            </v:textbox>
            <w10:wrap type="none"/>
          </v:shape>
        </w:pict>
      </w:r>
      <w:r>
        <w:rPr>
          <w:rFonts w:ascii="Adobe Caslon Pro"/>
          <w:color w:val="F99F38"/>
          <w:spacing w:val="1"/>
          <w:sz w:val="32"/>
        </w:rPr>
        <w:t>Small</w:t>
      </w:r>
      <w:r>
        <w:rPr>
          <w:rFonts w:ascii="Adobe Caslon Pro"/>
          <w:color w:val="F99F38"/>
          <w:sz w:val="32"/>
        </w:rPr>
        <w:t> </w:t>
      </w:r>
      <w:r>
        <w:rPr>
          <w:rFonts w:ascii="Adobe Caslon Pro"/>
          <w:color w:val="F99F38"/>
          <w:spacing w:val="-1"/>
          <w:sz w:val="32"/>
        </w:rPr>
        <w:t>changes</w:t>
      </w:r>
      <w:r>
        <w:rPr>
          <w:rFonts w:ascii="Adobe Caslon Pro"/>
          <w:color w:val="F99F38"/>
          <w:sz w:val="32"/>
        </w:rPr>
        <w:t> open big doors</w:t>
      </w:r>
      <w:r>
        <w:rPr>
          <w:rFonts w:ascii="Adobe Caslon Pro"/>
          <w:sz w:val="32"/>
        </w:rPr>
      </w:r>
    </w:p>
    <w:p>
      <w:pPr>
        <w:spacing w:line="20" w:lineRule="atLeast"/>
        <w:ind w:left="8692"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373.8pt;height:1pt;mso-position-horizontal-relative:char;mso-position-vertical-relative:line" coordorigin="0,0" coordsize="7476,20">
            <v:group style="position:absolute;left:10;top:10;width:7456;height:2" coordorigin="10,10" coordsize="7456,2">
              <v:shape style="position:absolute;left:10;top:10;width:7456;height:2" coordorigin="10,10" coordsize="7456,0" path="m10,10l7465,10e" filled="false" stroked="true" strokeweight="1pt" strokecolor="#f99f38">
                <v:path arrowok="t"/>
              </v:shape>
            </v:group>
          </v:group>
        </w:pict>
      </w:r>
      <w:r>
        <w:rPr>
          <w:rFonts w:ascii="Adobe Caslon Pro" w:hAnsi="Adobe Caslon Pro" w:cs="Adobe Caslon Pro" w:eastAsia="Adobe Caslon Pro"/>
          <w:sz w:val="2"/>
          <w:szCs w:val="2"/>
        </w:rPr>
      </w:r>
    </w:p>
    <w:p>
      <w:pPr>
        <w:pStyle w:val="BodyText"/>
        <w:spacing w:line="240" w:lineRule="auto" w:before="124"/>
        <w:ind w:left="8702" w:right="0"/>
        <w:jc w:val="left"/>
      </w:pPr>
      <w:r>
        <w:rPr>
          <w:color w:val="231F20"/>
        </w:rPr>
        <w:t>Thanks to the support from STEPS, Scott Adby has a safer and more accessible workplace.</w:t>
      </w:r>
      <w:r>
        <w:rPr/>
      </w:r>
    </w:p>
    <w:p>
      <w:pPr>
        <w:pStyle w:val="BodyText"/>
        <w:spacing w:line="263" w:lineRule="auto" w:before="135"/>
        <w:ind w:left="8702" w:right="318"/>
        <w:jc w:val="left"/>
      </w:pPr>
      <w:r>
        <w:rPr>
          <w:color w:val="231F20"/>
        </w:rPr>
        <w:t>Scott’s employer, Superior Pak, received Job Access funding as a result of applications made by STEPS on their behalf.</w:t>
      </w:r>
      <w:r>
        <w:rPr/>
      </w:r>
    </w:p>
    <w:p>
      <w:pPr>
        <w:pStyle w:val="BodyText"/>
        <w:spacing w:line="240" w:lineRule="auto"/>
        <w:ind w:left="8702" w:right="0"/>
        <w:jc w:val="left"/>
      </w:pPr>
      <w:r>
        <w:rPr>
          <w:color w:val="231F20"/>
        </w:rPr>
        <w:t>“I have been legally deaf since I was three years old after I contracted HIB meningitis,” Scott said.</w:t>
      </w:r>
      <w:r>
        <w:rPr/>
      </w:r>
    </w:p>
    <w:p>
      <w:pPr>
        <w:pStyle w:val="BodyText"/>
        <w:spacing w:line="263" w:lineRule="auto" w:before="135"/>
        <w:ind w:left="8702" w:right="393"/>
        <w:jc w:val="left"/>
      </w:pPr>
      <w:r>
        <w:rPr>
          <w:color w:val="231F20"/>
        </w:rPr>
        <w:t>The 22-year-old is trade qualified and is currently working as a spray painter with Superior Pak, a manufacturer of waste management equipment in North Bundaberg.</w:t>
      </w:r>
      <w:r>
        <w:rPr/>
      </w:r>
    </w:p>
    <w:p>
      <w:pPr>
        <w:pStyle w:val="BodyText"/>
        <w:spacing w:line="263" w:lineRule="auto"/>
        <w:ind w:left="8702" w:right="393"/>
        <w:jc w:val="left"/>
      </w:pPr>
      <w:r>
        <w:rPr>
          <w:color w:val="231F20"/>
        </w:rPr>
        <w:t>While Scott’s skills were enough to qualify him to do the work, his hearing disability would have presented a few problems in the workplace without the modifications made by Superior Pak through the Job Access funding.</w:t>
      </w:r>
      <w:r>
        <w:rPr/>
      </w:r>
    </w:p>
    <w:p>
      <w:pPr>
        <w:pStyle w:val="BodyText"/>
        <w:spacing w:line="263" w:lineRule="auto"/>
        <w:ind w:left="8702" w:right="318"/>
        <w:jc w:val="left"/>
      </w:pPr>
      <w:r>
        <w:rPr>
          <w:color w:val="231F20"/>
        </w:rPr>
        <w:t>Paul contacted STEPS to seek assistance with an application for funding from Job Access and was awarded close to $20,000 to spend on workplace improvements.</w:t>
      </w:r>
      <w:r>
        <w:rPr/>
      </w:r>
    </w:p>
    <w:p>
      <w:pPr>
        <w:pStyle w:val="BodyText"/>
        <w:spacing w:line="263" w:lineRule="auto"/>
        <w:ind w:left="8702" w:right="491"/>
        <w:jc w:val="both"/>
      </w:pPr>
      <w:r>
        <w:rPr>
          <w:color w:val="231F20"/>
        </w:rPr>
        <w:t>“They have installed movement sensors on a number of the doorways where forklifts are used and I wear a wrist-watch-like device with an in-built vibrator and flashing light that is connected to the fire alarm,” Scott said.</w:t>
      </w:r>
      <w:r>
        <w:rPr/>
      </w:r>
    </w:p>
    <w:p>
      <w:pPr>
        <w:pStyle w:val="BodyText"/>
        <w:spacing w:line="263" w:lineRule="auto"/>
        <w:ind w:left="8702" w:right="393"/>
        <w:jc w:val="left"/>
      </w:pPr>
      <w:r>
        <w:rPr>
          <w:color w:val="231F20"/>
        </w:rPr>
        <w:t>In addition, Superior Pak staff undertook Auslan Language training so they could communicate more effectively with Scott.</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8"/>
        <w:rPr>
          <w:rFonts w:ascii="HelveticaNeue-LightCond" w:hAnsi="HelveticaNeue-LightCond" w:cs="HelveticaNeue-LightCond" w:eastAsia="HelveticaNeue-LightCond"/>
          <w:sz w:val="27"/>
          <w:szCs w:val="27"/>
        </w:rPr>
      </w:pPr>
    </w:p>
    <w:p>
      <w:pPr>
        <w:pStyle w:val="Heading5"/>
        <w:spacing w:line="240" w:lineRule="auto" w:before="59"/>
        <w:ind w:left="281" w:right="0"/>
        <w:jc w:val="left"/>
        <w:rPr>
          <w:rFonts w:ascii="HelveticaNeue-MediumCond" w:hAnsi="HelveticaNeue-MediumCond" w:cs="HelveticaNeue-MediumCond" w:eastAsia="HelveticaNeue-MediumCond"/>
        </w:rPr>
      </w:pPr>
      <w:r>
        <w:rPr>
          <w:rFonts w:ascii="HelveticaNeue-MediumCond"/>
          <w:color w:val="FFFFFF"/>
        </w:rPr>
        <w:t>12</w:t>
      </w:r>
      <w:r>
        <w:rPr>
          <w:rFonts w:ascii="HelveticaNeue-MediumCond"/>
        </w:rPr>
      </w:r>
    </w:p>
    <w:p>
      <w:pPr>
        <w:spacing w:after="0" w:line="240" w:lineRule="auto"/>
        <w:jc w:val="left"/>
        <w:rPr>
          <w:rFonts w:ascii="HelveticaNeue-MediumCond" w:hAnsi="HelveticaNeue-MediumCond" w:cs="HelveticaNeue-MediumCond" w:eastAsia="HelveticaNeue-MediumCond"/>
        </w:rPr>
        <w:sectPr>
          <w:pgSz w:w="16840" w:h="11910" w:orient="landscape"/>
          <w:pgMar w:top="0" w:bottom="0" w:left="0" w:right="56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799.369995pt;margin-top:.001001pt;width:42.55pt;height:595.3pt;mso-position-horizontal-relative:page;mso-position-vertical-relative:page;z-index:2344"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f99f38"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13</w:t>
                      </w:r>
                      <w:r>
                        <w:rPr>
                          <w:rFonts w:ascii="HelveticaNeue-MediumCond"/>
                          <w:sz w:val="30"/>
                        </w:rPr>
                      </w:r>
                    </w:p>
                  </w:txbxContent>
                </v:textbox>
                <w10:wrap type="none"/>
              </v:shape>
            </v:group>
            <w10:wrap type="none"/>
          </v:group>
        </w:pict>
      </w:r>
      <w:r>
        <w:rPr/>
        <w:pict>
          <v:group style="position:absolute;margin-left:0pt;margin-top:-.499999pt;width:434.55pt;height:596.3pt;mso-position-horizontal-relative:page;mso-position-vertical-relative:page;z-index:2368" coordorigin="0,-10" coordsize="8691,11926">
            <v:group style="position:absolute;left:0;top:0;width:8691;height:11906" coordorigin="0,0" coordsize="8691,11906">
              <v:shape style="position:absolute;left:0;top:0;width:8691;height:11906" coordorigin="0,0" coordsize="8691,11906" path="m0,11906l0,0,8690,0,8690,11906,0,11906xe" filled="true" fillcolor="#231f20" stroked="false">
                <v:path arrowok="t"/>
                <v:fill type="solid"/>
              </v:shape>
              <v:shape style="position:absolute;left:0;top:0;width:8532;height:11906" type="#_x0000_t75" stroked="false">
                <v:imagedata r:id="rId23" o:title=""/>
              </v:shape>
            </v:group>
            <v:group style="position:absolute;left:8532;top:0;width:2;height:11906" coordorigin="8532,0" coordsize="2,11906">
              <v:shape style="position:absolute;left:8532;top:0;width:2;height:11906" coordorigin="8532,0" coordsize="0,11906" path="m8532,11906l8532,0e" filled="false" stroked="true" strokeweight="1pt" strokecolor="#ffffff">
                <v:path arrowok="t"/>
              </v:shape>
            </v:group>
            <w10:wrap type="none"/>
          </v:group>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8787" w:right="0" w:firstLine="0"/>
        <w:jc w:val="left"/>
        <w:rPr>
          <w:rFonts w:ascii="Adobe Caslon Pro" w:hAnsi="Adobe Caslon Pro" w:cs="Adobe Caslon Pro" w:eastAsia="Adobe Caslon Pro"/>
          <w:sz w:val="32"/>
          <w:szCs w:val="32"/>
        </w:rPr>
      </w:pPr>
      <w:r>
        <w:rPr/>
        <w:pict>
          <v:shape style="position:absolute;margin-left:812.188843pt;margin-top:-60.706802pt;width:17.1pt;height:198.8pt;mso-position-horizontal-relative:page;mso-position-vertical-relative:paragraph;z-index:2392"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2"/>
                      <w:sz w:val="30"/>
                    </w:rPr>
                    <w:t>Employment</w:t>
                  </w:r>
                  <w:r>
                    <w:rPr>
                      <w:rFonts w:ascii="Arial"/>
                      <w:color w:val="FFFFFF"/>
                      <w:spacing w:val="-12"/>
                      <w:sz w:val="30"/>
                    </w:rPr>
                    <w:t> </w:t>
                  </w:r>
                  <w:r>
                    <w:rPr>
                      <w:rFonts w:ascii="Arial"/>
                      <w:color w:val="FFFFFF"/>
                      <w:w w:val="81"/>
                      <w:sz w:val="30"/>
                    </w:rPr>
                    <w:t>Services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Case Study</w:t>
                  </w:r>
                  <w:r>
                    <w:rPr>
                      <w:rFonts w:ascii="HelveticaNeue-LightCond"/>
                      <w:sz w:val="30"/>
                    </w:rPr>
                  </w:r>
                </w:p>
              </w:txbxContent>
            </v:textbox>
            <w10:wrap type="none"/>
          </v:shape>
        </w:pict>
      </w:r>
      <w:r>
        <w:rPr>
          <w:rFonts w:ascii="Adobe Caslon Pro"/>
          <w:color w:val="F99F38"/>
          <w:sz w:val="32"/>
        </w:rPr>
        <w:t>Battlers set up in life </w:t>
      </w:r>
      <w:r>
        <w:rPr>
          <w:rFonts w:ascii="Adobe Caslon Pro"/>
          <w:color w:val="F99F38"/>
          <w:spacing w:val="-1"/>
          <w:sz w:val="32"/>
        </w:rPr>
        <w:t>through</w:t>
      </w:r>
      <w:r>
        <w:rPr>
          <w:rFonts w:ascii="Adobe Caslon Pro"/>
          <w:color w:val="F99F38"/>
          <w:sz w:val="32"/>
        </w:rPr>
        <w:t> partnerships</w:t>
      </w:r>
      <w:r>
        <w:rPr>
          <w:rFonts w:ascii="Adobe Caslon Pro"/>
          <w:sz w:val="32"/>
        </w:rPr>
      </w:r>
    </w:p>
    <w:p>
      <w:pPr>
        <w:spacing w:line="20" w:lineRule="atLeast"/>
        <w:ind w:left="8777"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346.85pt;height:1pt;mso-position-horizontal-relative:char;mso-position-vertical-relative:line" coordorigin="0,0" coordsize="6937,20">
            <v:group style="position:absolute;left:10;top:10;width:6917;height:2" coordorigin="10,10" coordsize="6917,2">
              <v:shape style="position:absolute;left:10;top:10;width:6917;height:2" coordorigin="10,10" coordsize="6917,0" path="m10,10l6927,10e" filled="false" stroked="true" strokeweight="1pt" strokecolor="#f99f38">
                <v:path arrowok="t"/>
              </v:shape>
            </v:group>
          </v:group>
        </w:pict>
      </w:r>
      <w:r>
        <w:rPr>
          <w:rFonts w:ascii="Adobe Caslon Pro" w:hAnsi="Adobe Caslon Pro" w:cs="Adobe Caslon Pro" w:eastAsia="Adobe Caslon Pro"/>
          <w:sz w:val="2"/>
          <w:szCs w:val="2"/>
        </w:rPr>
      </w:r>
    </w:p>
    <w:p>
      <w:pPr>
        <w:pStyle w:val="BodyText"/>
        <w:spacing w:line="240" w:lineRule="auto" w:before="124"/>
        <w:ind w:left="8787" w:right="0"/>
        <w:jc w:val="left"/>
      </w:pPr>
      <w:r>
        <w:rPr>
          <w:color w:val="231F20"/>
        </w:rPr>
        <w:t>TWO-years-ago, Sari Anderson (left) didn’t want to continue living.</w:t>
      </w:r>
      <w:r>
        <w:rPr/>
      </w:r>
    </w:p>
    <w:p>
      <w:pPr>
        <w:pStyle w:val="BodyText"/>
        <w:spacing w:line="263" w:lineRule="auto" w:before="135"/>
        <w:ind w:left="8787" w:right="1178"/>
        <w:jc w:val="left"/>
      </w:pPr>
      <w:r>
        <w:rPr>
          <w:color w:val="231F20"/>
        </w:rPr>
        <w:t>After living with a number of mental illnesses for most of her life and going through a dark period that really set her back, Sari just didn’t know what to do to stop herself from sinking further and further into depression.</w:t>
      </w:r>
      <w:r>
        <w:rPr/>
      </w:r>
    </w:p>
    <w:p>
      <w:pPr>
        <w:pStyle w:val="BodyText"/>
        <w:spacing w:line="263" w:lineRule="auto"/>
        <w:ind w:left="8787" w:right="1178"/>
        <w:jc w:val="left"/>
      </w:pPr>
      <w:r>
        <w:rPr>
          <w:color w:val="231F20"/>
        </w:rPr>
        <w:t>It wasn’t until she connected with STEPS Disability Mental Health Advisor Liza Scriven, through the Sunshine Coast based LinkIn program, that things began to take a different track for Sari.</w:t>
      </w:r>
      <w:r>
        <w:rPr/>
      </w:r>
    </w:p>
    <w:p>
      <w:pPr>
        <w:pStyle w:val="BodyText"/>
        <w:spacing w:line="263" w:lineRule="auto"/>
        <w:ind w:left="8787" w:right="1165"/>
        <w:jc w:val="left"/>
      </w:pPr>
      <w:r>
        <w:rPr>
          <w:color w:val="231F20"/>
        </w:rPr>
        <w:t>Liza began working with Sari to create stepping stones to finding employment.  After working with Sari and helping her through a number of personal issues, Liza found her work last year as a cleaner for a local office block.</w:t>
      </w:r>
      <w:r>
        <w:rPr/>
      </w:r>
    </w:p>
    <w:p>
      <w:pPr>
        <w:pStyle w:val="BodyText"/>
        <w:spacing w:line="263" w:lineRule="auto"/>
        <w:ind w:left="8787" w:right="1178"/>
        <w:jc w:val="left"/>
      </w:pPr>
      <w:r>
        <w:rPr>
          <w:color w:val="231F20"/>
        </w:rPr>
        <w:t>“Liza has been amazing,” Sari said. “I remember when she called me to tell me she had found the cleaning job. I was not sure I could do it. But she was great and so supportive.</w:t>
      </w:r>
      <w:r>
        <w:rPr/>
      </w:r>
    </w:p>
    <w:p>
      <w:pPr>
        <w:pStyle w:val="BodyText"/>
        <w:spacing w:line="263" w:lineRule="auto"/>
        <w:ind w:left="8787" w:right="1165"/>
        <w:jc w:val="left"/>
      </w:pPr>
      <w:r>
        <w:rPr>
          <w:color w:val="231F20"/>
        </w:rPr>
        <w:t>“She even took me to work at 6am on my first day and stayed with me while I worked to just check I was ok.</w:t>
      </w:r>
      <w:r>
        <w:rPr/>
      </w:r>
    </w:p>
    <w:p>
      <w:pPr>
        <w:pStyle w:val="BodyText"/>
        <w:spacing w:line="240" w:lineRule="auto"/>
        <w:ind w:left="8787" w:right="0"/>
        <w:jc w:val="left"/>
      </w:pPr>
      <w:r>
        <w:rPr>
          <w:color w:val="231F20"/>
        </w:rPr>
        <w:t>“She stayed with me as long as I needed and until I was confident I could do it,” Sari said.</w:t>
      </w:r>
      <w:r>
        <w:rPr/>
      </w:r>
    </w:p>
    <w:p>
      <w:pPr>
        <w:pStyle w:val="BodyText"/>
        <w:spacing w:line="263" w:lineRule="auto" w:before="135"/>
        <w:ind w:left="8787" w:right="1178"/>
        <w:jc w:val="left"/>
      </w:pPr>
      <w:r>
        <w:rPr>
          <w:color w:val="231F20"/>
        </w:rPr>
        <w:t>“STEPS have been great support. They gave me a real purpose and a reason to get out of bed in the morning.</w:t>
      </w:r>
      <w:r>
        <w:rPr>
          <w:color w:val="231F20"/>
          <w:spacing w:val="48"/>
        </w:rPr>
        <w:t> </w:t>
      </w:r>
      <w:r>
        <w:rPr>
          <w:color w:val="231F20"/>
        </w:rPr>
        <w:t>They really gave me a chance to re-enter the real world.”</w:t>
      </w:r>
      <w:r>
        <w:rPr/>
      </w:r>
    </w:p>
    <w:p>
      <w:pPr>
        <w:pStyle w:val="BodyText"/>
        <w:spacing w:line="263" w:lineRule="auto"/>
        <w:ind w:left="8787" w:right="1165"/>
        <w:jc w:val="left"/>
      </w:pPr>
      <w:r>
        <w:rPr>
          <w:color w:val="231F20"/>
        </w:rPr>
        <w:t>STEPS has been able to provide Sari with appropriate support through a partnership and program with Mental Health Service, Southern Cluster, Sunshine Coast Wide Bay Health Services District, which came into effect in February 2009.</w:t>
      </w:r>
      <w:r>
        <w:rPr/>
      </w:r>
    </w:p>
    <w:p>
      <w:pPr>
        <w:pStyle w:val="BodyText"/>
        <w:spacing w:line="263" w:lineRule="auto"/>
        <w:ind w:left="8787" w:right="1178"/>
        <w:jc w:val="left"/>
      </w:pPr>
      <w:r>
        <w:rPr>
          <w:color w:val="231F20"/>
        </w:rPr>
        <w:t>Mental Health Service, Southern Cluster, Sunshine Coast Wide Bay Health Services District’s occupational therapist, Elise Hampton, said the integration of the employment consultant with the support team had proven very successful.</w:t>
      </w:r>
      <w:r>
        <w:rPr/>
      </w:r>
    </w:p>
    <w:p>
      <w:pPr>
        <w:pStyle w:val="BodyText"/>
        <w:spacing w:line="263" w:lineRule="auto"/>
        <w:ind w:left="8787" w:right="904"/>
        <w:jc w:val="left"/>
      </w:pPr>
      <w:r>
        <w:rPr>
          <w:color w:val="231F20"/>
        </w:rPr>
        <w:t>“Sourcing employment has proven to be a very powerful and successful treatment for people with mental illnesses,””Elise said.  “We have seen many case studies of people who are really going forward thanks to this program.</w:t>
      </w:r>
      <w:r>
        <w:rPr/>
      </w:r>
    </w:p>
    <w:p>
      <w:pPr>
        <w:pStyle w:val="BodyText"/>
        <w:spacing w:line="263" w:lineRule="auto"/>
        <w:ind w:left="8787" w:right="1178" w:firstLine="48"/>
        <w:jc w:val="left"/>
      </w:pPr>
      <w:r>
        <w:rPr>
          <w:color w:val="231F20"/>
        </w:rPr>
        <w:t>“The ability to work - what many of us take for granted – provides and installs in people self worth and empowerment to be able to look after yourself.  It’s about basic human rights,” Elise said.</w:t>
      </w:r>
      <w:r>
        <w:rPr/>
      </w:r>
    </w:p>
    <w:p>
      <w:pPr>
        <w:spacing w:after="0" w:line="263" w:lineRule="auto"/>
        <w:jc w:val="left"/>
        <w:sectPr>
          <w:pgSz w:w="16840" w:h="11910" w:orient="landscape"/>
          <w:pgMar w:top="0" w:bottom="0" w:left="0" w:right="0"/>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429.95pt;height:596.3pt;mso-position-horizontal-relative:page;mso-position-vertical-relative:page;z-index:-70120" coordorigin="0,-10" coordsize="8599,11926">
            <v:group style="position:absolute;left:850;top:0;width:7749;height:11906" coordorigin="850,0" coordsize="7749,11906">
              <v:shape style="position:absolute;left:850;top:0;width:7749;height:11906" coordorigin="850,0" coordsize="7749,11906" path="m850,11906l8599,11906,8599,0,850,0,850,11906xe" filled="true" fillcolor="#231f20" stroked="false">
                <v:path arrowok="t"/>
                <v:fill type="solid"/>
              </v:shape>
              <v:shape style="position:absolute;left:464;top:0;width:7974;height:11906" type="#_x0000_t75" stroked="false">
                <v:imagedata r:id="rId24" o:title=""/>
              </v:shape>
            </v:group>
            <v:group style="position:absolute;left:8437;top:0;width:2;height:11906" coordorigin="8437,0" coordsize="2,11906">
              <v:shape style="position:absolute;left:8437;top:0;width:2;height:11906" coordorigin="8437,0" coordsize="0,11906" path="m8437,11906l8437,0e" filled="false" stroked="true" strokeweight="1pt" strokecolor="#ffffff">
                <v:path arrowok="t"/>
              </v:shape>
            </v:group>
            <v:group style="position:absolute;left:227;top:0;width:2;height:11906" coordorigin="227,0" coordsize="2,11906">
              <v:shape style="position:absolute;left:227;top:0;width:2;height:11906" coordorigin="227,0" coordsize="0,11906" path="m227,0l227,11906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f99f38"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5"/>
          <w:szCs w:val="25"/>
        </w:rPr>
      </w:pPr>
    </w:p>
    <w:p>
      <w:pPr>
        <w:spacing w:line="512" w:lineRule="exact" w:before="0"/>
        <w:ind w:left="8717" w:right="0" w:firstLine="0"/>
        <w:jc w:val="left"/>
        <w:rPr>
          <w:rFonts w:ascii="Adobe Caslon Pro" w:hAnsi="Adobe Caslon Pro" w:cs="Adobe Caslon Pro" w:eastAsia="Adobe Caslon Pro"/>
          <w:sz w:val="32"/>
          <w:szCs w:val="32"/>
        </w:rPr>
      </w:pPr>
      <w:r>
        <w:rPr/>
        <w:pict>
          <v:shape style="position:absolute;margin-left:12.77282pt;margin-top:-60.707302pt;width:17pt;height:195.25pt;mso-position-horizontal-relative:page;mso-position-vertical-relative:paragraph;z-index:2464"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3"/>
                      <w:sz w:val="30"/>
                    </w:rPr>
                    <w:t>Mental</w:t>
                  </w:r>
                  <w:r>
                    <w:rPr>
                      <w:rFonts w:ascii="Arial"/>
                      <w:color w:val="FFFFFF"/>
                      <w:spacing w:val="-12"/>
                      <w:sz w:val="30"/>
                    </w:rPr>
                    <w:t> </w:t>
                  </w:r>
                  <w:r>
                    <w:rPr>
                      <w:rFonts w:ascii="Arial"/>
                      <w:color w:val="FFFFFF"/>
                      <w:w w:val="81"/>
                      <w:sz w:val="30"/>
                    </w:rPr>
                    <w:t>Health</w:t>
                  </w:r>
                  <w:r>
                    <w:rPr>
                      <w:rFonts w:ascii="Arial"/>
                      <w:color w:val="FFFFFF"/>
                      <w:spacing w:val="-12"/>
                      <w:sz w:val="30"/>
                    </w:rPr>
                    <w:t> </w:t>
                  </w:r>
                  <w:r>
                    <w:rPr>
                      <w:rFonts w:ascii="Arial"/>
                      <w:color w:val="FFFFFF"/>
                      <w:w w:val="80"/>
                      <w:sz w:val="30"/>
                    </w:rPr>
                    <w:t>Centre</w:t>
                  </w:r>
                  <w:r>
                    <w:rPr>
                      <w:rFonts w:ascii="Arial"/>
                      <w:color w:val="FFFFFF"/>
                      <w:spacing w:val="-12"/>
                      <w:sz w:val="30"/>
                    </w:rPr>
                    <w:t> </w:t>
                  </w:r>
                  <w:r>
                    <w:rPr>
                      <w:rFonts w:ascii="Arial"/>
                      <w:color w:val="FFFFFF"/>
                      <w:w w:val="84"/>
                      <w:sz w:val="30"/>
                    </w:rPr>
                    <w:t>of</w:t>
                  </w:r>
                  <w:r>
                    <w:rPr>
                      <w:rFonts w:ascii="Arial"/>
                      <w:color w:val="FFFFFF"/>
                      <w:spacing w:val="-12"/>
                      <w:sz w:val="30"/>
                    </w:rPr>
                    <w:t> </w:t>
                  </w:r>
                  <w:r>
                    <w:rPr>
                      <w:rFonts w:ascii="Arial"/>
                      <w:color w:val="FFFFFF"/>
                      <w:w w:val="81"/>
                      <w:sz w:val="30"/>
                    </w:rPr>
                    <w:t>Excellence</w:t>
                  </w:r>
                  <w:r>
                    <w:rPr>
                      <w:rFonts w:ascii="Arial"/>
                      <w:sz w:val="30"/>
                    </w:rPr>
                  </w:r>
                </w:p>
              </w:txbxContent>
            </v:textbox>
            <w10:wrap type="none"/>
          </v:shape>
        </w:pict>
      </w:r>
      <w:r>
        <w:rPr>
          <w:rFonts w:ascii="Adobe Caslon Pro"/>
          <w:color w:val="F99F38"/>
          <w:sz w:val="32"/>
        </w:rPr>
        <w:t>Mental Health - </w:t>
      </w:r>
      <w:r>
        <w:rPr>
          <w:rFonts w:ascii="Adobe Caslon Pro"/>
          <w:color w:val="F99F38"/>
          <w:spacing w:val="-1"/>
          <w:sz w:val="32"/>
        </w:rPr>
        <w:t>Centre</w:t>
      </w:r>
      <w:r>
        <w:rPr>
          <w:rFonts w:ascii="Adobe Caslon Pro"/>
          <w:color w:val="F99F38"/>
          <w:sz w:val="32"/>
        </w:rPr>
        <w:t> of </w:t>
      </w:r>
      <w:r>
        <w:rPr>
          <w:rFonts w:ascii="Adobe Caslon Pro"/>
          <w:color w:val="F99F38"/>
          <w:spacing w:val="-1"/>
          <w:sz w:val="32"/>
        </w:rPr>
        <w:t>Excellence</w:t>
      </w:r>
      <w:r>
        <w:rPr>
          <w:rFonts w:ascii="Adobe Caslon Pro"/>
          <w:sz w:val="32"/>
        </w:rPr>
      </w:r>
    </w:p>
    <w:p>
      <w:pPr>
        <w:spacing w:line="20" w:lineRule="atLeast"/>
        <w:ind w:left="8692"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373.8pt;height:1pt;mso-position-horizontal-relative:char;mso-position-vertical-relative:line" coordorigin="0,0" coordsize="7476,20">
            <v:group style="position:absolute;left:10;top:10;width:7456;height:2" coordorigin="10,10" coordsize="7456,2">
              <v:shape style="position:absolute;left:10;top:10;width:7456;height:2" coordorigin="10,10" coordsize="7456,0" path="m10,10l7465,10e" filled="false" stroked="true" strokeweight="1pt" strokecolor="#f99f38">
                <v:path arrowok="t"/>
              </v:shape>
            </v:group>
          </v:group>
        </w:pict>
      </w:r>
      <w:r>
        <w:rPr>
          <w:rFonts w:ascii="Adobe Caslon Pro" w:hAnsi="Adobe Caslon Pro" w:cs="Adobe Caslon Pro" w:eastAsia="Adobe Caslon Pro"/>
          <w:sz w:val="2"/>
          <w:szCs w:val="2"/>
        </w:rPr>
      </w:r>
    </w:p>
    <w:p>
      <w:pPr>
        <w:pStyle w:val="BodyText"/>
        <w:spacing w:line="240" w:lineRule="auto" w:before="142"/>
        <w:ind w:left="8702" w:right="0"/>
        <w:jc w:val="left"/>
      </w:pPr>
      <w:r>
        <w:rPr>
          <w:color w:val="231F20"/>
        </w:rPr>
        <w:t>STEPS is pleased to announce the launch of its Mental Health Centre of Excellence.</w:t>
      </w:r>
      <w:r>
        <w:rPr/>
      </w:r>
    </w:p>
    <w:p>
      <w:pPr>
        <w:pStyle w:val="BodyText"/>
        <w:spacing w:line="263" w:lineRule="auto" w:before="135"/>
        <w:ind w:left="8702" w:right="393"/>
        <w:jc w:val="left"/>
      </w:pPr>
      <w:r>
        <w:rPr>
          <w:color w:val="231F20"/>
        </w:rPr>
        <w:t>The Centre will be responsible for the up-skilling of STEPS employment staff and introducing a “best practice” model to ensure STEPS delivers the best service possible to those participants living with mental illness.</w:t>
      </w:r>
      <w:r>
        <w:rPr/>
      </w:r>
    </w:p>
    <w:p>
      <w:pPr>
        <w:pStyle w:val="BodyText"/>
        <w:spacing w:line="263" w:lineRule="auto"/>
        <w:ind w:left="8702" w:right="393"/>
        <w:jc w:val="left"/>
      </w:pPr>
      <w:r>
        <w:rPr>
          <w:color w:val="231F20"/>
        </w:rPr>
        <w:t>The launch of the Centre follows the successful “Sunshine Coast Integrated Employment Project” run on the Sunshine Coast, a partnership between STEPS and Queensland Health on the Sunshine Coast.</w:t>
      </w:r>
      <w:r>
        <w:rPr/>
      </w:r>
    </w:p>
    <w:p>
      <w:pPr>
        <w:pStyle w:val="BodyText"/>
        <w:spacing w:line="263" w:lineRule="auto"/>
        <w:ind w:left="8702" w:right="393"/>
        <w:jc w:val="left"/>
      </w:pPr>
      <w:r>
        <w:rPr>
          <w:color w:val="231F20"/>
        </w:rPr>
        <w:t>The project involved co-locating a psychiatric-specific employment consultant within two mental health units to be part of treating teams. During the course of the project, STEPS’ Nambour site was found to be the highest performing employment service provider, and commended for their proactive approach</w:t>
      </w:r>
      <w:r>
        <w:rPr>
          <w:color w:val="231F20"/>
          <w:spacing w:val="-1"/>
        </w:rPr>
        <w:t> </w:t>
      </w:r>
      <w:r>
        <w:rPr>
          <w:color w:val="231F20"/>
        </w:rPr>
        <w:t>to</w:t>
      </w:r>
      <w:r>
        <w:rPr>
          <w:color w:val="231F20"/>
          <w:spacing w:val="-1"/>
        </w:rPr>
        <w:t> </w:t>
      </w:r>
      <w:r>
        <w:rPr>
          <w:color w:val="231F20"/>
        </w:rPr>
        <w:t>empowering</w:t>
      </w:r>
      <w:r>
        <w:rPr>
          <w:color w:val="231F20"/>
          <w:spacing w:val="-1"/>
        </w:rPr>
        <w:t> </w:t>
      </w:r>
      <w:r>
        <w:rPr>
          <w:color w:val="231F20"/>
        </w:rPr>
        <w:t>people</w:t>
      </w:r>
      <w:r>
        <w:rPr>
          <w:color w:val="231F20"/>
          <w:spacing w:val="-1"/>
        </w:rPr>
        <w:t> </w:t>
      </w:r>
      <w:r>
        <w:rPr>
          <w:color w:val="231F20"/>
        </w:rPr>
        <w:t>living</w:t>
      </w:r>
      <w:r>
        <w:rPr>
          <w:color w:val="231F20"/>
          <w:spacing w:val="-1"/>
        </w:rPr>
        <w:t> </w:t>
      </w:r>
      <w:r>
        <w:rPr>
          <w:color w:val="231F20"/>
        </w:rPr>
        <w:t>with</w:t>
      </w:r>
      <w:r>
        <w:rPr>
          <w:color w:val="231F20"/>
          <w:spacing w:val="-1"/>
        </w:rPr>
        <w:t> </w:t>
      </w:r>
      <w:r>
        <w:rPr>
          <w:color w:val="231F20"/>
        </w:rPr>
        <w:t>severe</w:t>
      </w:r>
      <w:r>
        <w:rPr>
          <w:color w:val="231F20"/>
          <w:spacing w:val="-1"/>
        </w:rPr>
        <w:t> </w:t>
      </w:r>
      <w:r>
        <w:rPr>
          <w:color w:val="231F20"/>
        </w:rPr>
        <w:t>mental</w:t>
      </w:r>
      <w:r>
        <w:rPr>
          <w:color w:val="231F20"/>
          <w:spacing w:val="-1"/>
        </w:rPr>
        <w:t> </w:t>
      </w:r>
      <w:r>
        <w:rPr>
          <w:color w:val="231F20"/>
        </w:rPr>
        <w:t>illness</w:t>
      </w:r>
      <w:r>
        <w:rPr>
          <w:color w:val="231F20"/>
          <w:spacing w:val="-1"/>
        </w:rPr>
        <w:t> </w:t>
      </w:r>
      <w:r>
        <w:rPr>
          <w:color w:val="231F20"/>
        </w:rPr>
        <w:t>access</w:t>
      </w:r>
      <w:r>
        <w:rPr>
          <w:color w:val="231F20"/>
          <w:spacing w:val="-1"/>
        </w:rPr>
        <w:t> </w:t>
      </w:r>
      <w:r>
        <w:rPr>
          <w:color w:val="231F20"/>
        </w:rPr>
        <w:t>employment</w:t>
      </w:r>
      <w:r>
        <w:rPr>
          <w:color w:val="231F20"/>
          <w:spacing w:val="-1"/>
        </w:rPr>
        <w:t> </w:t>
      </w:r>
      <w:r>
        <w:rPr>
          <w:color w:val="231F20"/>
        </w:rPr>
        <w:t>and</w:t>
      </w:r>
      <w:r>
        <w:rPr>
          <w:color w:val="231F20"/>
          <w:spacing w:val="-1"/>
        </w:rPr>
        <w:t> </w:t>
      </w:r>
      <w:r>
        <w:rPr>
          <w:color w:val="231F20"/>
        </w:rPr>
        <w:t>educational</w:t>
      </w:r>
      <w:r>
        <w:rPr>
          <w:color w:val="231F20"/>
        </w:rPr>
        <w:t> goals.</w:t>
      </w:r>
      <w:r>
        <w:rPr/>
      </w:r>
    </w:p>
    <w:p>
      <w:pPr>
        <w:pStyle w:val="BodyText"/>
        <w:spacing w:line="263" w:lineRule="auto"/>
        <w:ind w:left="8702" w:right="574"/>
        <w:jc w:val="both"/>
      </w:pPr>
      <w:r>
        <w:rPr>
          <w:color w:val="231F20"/>
        </w:rPr>
        <w:t>Since the finalisation of the formal project, the relationship between STEPS and Queensland Health continues to strength, with three co-located psychiatric specific Employment Pathway Mentors now working with Queensland Health.</w:t>
      </w:r>
      <w:r>
        <w:rPr/>
      </w:r>
    </w:p>
    <w:p>
      <w:pPr>
        <w:pStyle w:val="BodyText"/>
        <w:spacing w:line="263" w:lineRule="auto"/>
        <w:ind w:left="8702" w:right="451"/>
        <w:jc w:val="left"/>
      </w:pPr>
      <w:r>
        <w:rPr>
          <w:color w:val="231F20"/>
        </w:rPr>
        <w:t>Similar agreements have been formalised in Wide Bay, opening the door for a similar service in Hervey Bay, Maryborough and rural Bundaberg. Expressions of interests to work in other regional areas where STEPS runs disability employment services have been successful.</w:t>
      </w:r>
      <w:r>
        <w:rPr/>
      </w:r>
    </w:p>
    <w:p>
      <w:pPr>
        <w:pStyle w:val="BodyText"/>
        <w:spacing w:line="263" w:lineRule="auto"/>
        <w:ind w:left="8702" w:right="393"/>
        <w:jc w:val="left"/>
      </w:pPr>
      <w:r>
        <w:rPr>
          <w:color w:val="231F20"/>
        </w:rPr>
        <w:t>Nikki de Jonge, STEPS’ longest serving staff member, has been appointed STEPS Mental Health Service Manager.</w:t>
      </w:r>
      <w:r>
        <w:rPr/>
      </w:r>
    </w:p>
    <w:p>
      <w:pPr>
        <w:pStyle w:val="BodyText"/>
        <w:spacing w:line="263" w:lineRule="auto"/>
        <w:ind w:left="8702" w:right="318"/>
        <w:jc w:val="left"/>
      </w:pPr>
      <w:r>
        <w:rPr>
          <w:color w:val="231F20"/>
        </w:rPr>
        <w:t>“STEPS acknowledge that in excess of 50% of our current clients have identified as having a mental illness or impairment,” said Nikki. “We also recognise that in order to give our clients the best service possible, it’s essential that we up-skill the organisation.”</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pStyle w:val="Heading5"/>
        <w:spacing w:line="240" w:lineRule="auto" w:before="223"/>
        <w:ind w:left="281" w:right="0"/>
        <w:jc w:val="left"/>
        <w:rPr>
          <w:rFonts w:ascii="HelveticaNeue-MediumCond" w:hAnsi="HelveticaNeue-MediumCond" w:cs="HelveticaNeue-MediumCond" w:eastAsia="HelveticaNeue-MediumCond"/>
        </w:rPr>
      </w:pPr>
      <w:r>
        <w:rPr>
          <w:rFonts w:ascii="HelveticaNeue-MediumCond"/>
          <w:color w:val="FFFFFF"/>
        </w:rPr>
        <w:t>14</w:t>
      </w:r>
      <w:r>
        <w:rPr>
          <w:rFonts w:ascii="HelveticaNeue-MediumCond"/>
        </w:rPr>
      </w:r>
    </w:p>
    <w:p>
      <w:pPr>
        <w:spacing w:after="0" w:line="240" w:lineRule="auto"/>
        <w:jc w:val="left"/>
        <w:rPr>
          <w:rFonts w:ascii="HelveticaNeue-MediumCond" w:hAnsi="HelveticaNeue-MediumCond" w:cs="HelveticaNeue-MediumCond" w:eastAsia="HelveticaNeue-MediumCond"/>
        </w:rPr>
        <w:sectPr>
          <w:pgSz w:w="16840" w:h="11910" w:orient="landscape"/>
          <w:pgMar w:top="0" w:bottom="0" w:left="0" w:right="56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552.97699pt;margin-top:.001001pt;width:288.95pt;height:595.3pt;mso-position-horizontal-relative:page;mso-position-vertical-relative:page;z-index:-70024" coordorigin="11060,0" coordsize="5779,11906">
            <v:shape style="position:absolute;left:11060;top:0;width:5779;height:11906" coordorigin="11060,0" coordsize="5779,11906" path="m11060,11906l16838,11906,16838,0,11060,0,11060,11906xe" filled="true" fillcolor="#aec62d" stroked="false">
              <v:path arrowok="t"/>
              <v:fill type="solid"/>
            </v:shape>
            <w10:wrap type="none"/>
          </v:group>
        </w:pict>
      </w:r>
      <w:r>
        <w:rPr/>
        <w:pict>
          <v:group style="position:absolute;margin-left:0pt;margin-top:-.499999pt;width:553pt;height:596.3pt;mso-position-horizontal-relative:page;mso-position-vertical-relative:page;z-index:-70000" coordorigin="0,-10" coordsize="11060,11926">
            <v:group style="position:absolute;left:0;top:0;width:11060;height:11906" coordorigin="0,0" coordsize="11060,11906">
              <v:shape style="position:absolute;left:0;top:0;width:11060;height:11906" coordorigin="0,0" coordsize="11060,11906" path="m0,11906l0,0,11060,0,11060,11906,0,11906xe" filled="true" fillcolor="#231f20" stroked="false">
                <v:path arrowok="t"/>
                <v:fill type="solid"/>
              </v:shape>
              <v:shape style="position:absolute;left:0;top:0;width:10902;height:11906" type="#_x0000_t75" stroked="false">
                <v:imagedata r:id="rId25" o:title=""/>
              </v:shape>
            </v:group>
            <v:group style="position:absolute;left:10902;top:0;width:2;height:11906" coordorigin="10902,0" coordsize="2,11906">
              <v:shape style="position:absolute;left:10902;top:0;width:2;height:11906" coordorigin="10902,0" coordsize="0,11906" path="m10902,11906l10902,0e" filled="false" stroked="true" strokeweight="1pt" strokecolor="#ffffff">
                <v:path arrowok="t"/>
              </v:shape>
            </v:group>
            <w10:wrap type="none"/>
          </v:group>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169" w:lineRule="auto" w:before="164"/>
        <w:ind w:left="13300" w:right="848" w:hanging="688"/>
        <w:jc w:val="right"/>
        <w:rPr>
          <w:rFonts w:ascii="Adobe Caslon Pro Bold" w:hAnsi="Adobe Caslon Pro Bold" w:cs="Adobe Caslon Pro Bold" w:eastAsia="Adobe Caslon Pro Bold"/>
          <w:sz w:val="66"/>
          <w:szCs w:val="66"/>
        </w:rPr>
      </w:pPr>
      <w:r>
        <w:rPr>
          <w:rFonts w:ascii="Adobe Caslon Pro Bold"/>
          <w:b/>
          <w:color w:val="FFFFFF"/>
          <w:sz w:val="66"/>
        </w:rPr>
        <w:t>Community</w:t>
      </w:r>
      <w:r>
        <w:rPr>
          <w:rFonts w:ascii="Adobe Caslon Pro Bold"/>
          <w:b/>
          <w:color w:val="FFFFFF"/>
          <w:spacing w:val="22"/>
          <w:sz w:val="66"/>
        </w:rPr>
        <w:t> </w:t>
      </w:r>
      <w:r>
        <w:rPr>
          <w:rFonts w:ascii="Adobe Caslon Pro Bold"/>
          <w:b/>
          <w:color w:val="FFFFFF"/>
          <w:sz w:val="66"/>
        </w:rPr>
        <w:t>Programs</w:t>
      </w:r>
      <w:r>
        <w:rPr>
          <w:rFonts w:ascii="Adobe Caslon Pro Bold"/>
          <w:sz w:val="66"/>
        </w:rPr>
      </w:r>
    </w:p>
    <w:p>
      <w:pPr>
        <w:spacing w:line="240" w:lineRule="auto" w:before="14"/>
        <w:rPr>
          <w:rFonts w:ascii="Adobe Caslon Pro Bold" w:hAnsi="Adobe Caslon Pro Bold" w:cs="Adobe Caslon Pro Bold" w:eastAsia="Adobe Caslon Pro Bold"/>
          <w:b/>
          <w:bCs/>
          <w:sz w:val="15"/>
          <w:szCs w:val="15"/>
        </w:rPr>
      </w:pPr>
    </w:p>
    <w:p>
      <w:pPr>
        <w:spacing w:line="20" w:lineRule="atLeast"/>
        <w:ind w:left="12382" w:right="0" w:firstLine="0"/>
        <w:rPr>
          <w:rFonts w:ascii="Adobe Caslon Pro Bold" w:hAnsi="Adobe Caslon Pro Bold" w:cs="Adobe Caslon Pro Bold" w:eastAsia="Adobe Caslon Pro Bold"/>
          <w:sz w:val="2"/>
          <w:szCs w:val="2"/>
        </w:rPr>
      </w:pPr>
      <w:r>
        <w:rPr>
          <w:rFonts w:ascii="Adobe Caslon Pro Bold" w:hAnsi="Adobe Caslon Pro Bold" w:cs="Adobe Caslon Pro Bold" w:eastAsia="Adobe Caslon Pro Bold"/>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5pt" strokecolor="#8fa524">
                <v:path arrowok="t"/>
              </v:shape>
            </v:group>
          </v:group>
        </w:pict>
      </w:r>
      <w:r>
        <w:rPr>
          <w:rFonts w:ascii="Adobe Caslon Pro Bold" w:hAnsi="Adobe Caslon Pro Bold" w:cs="Adobe Caslon Pro Bold" w:eastAsia="Adobe Caslon Pro Bold"/>
          <w:sz w:val="2"/>
          <w:szCs w:val="2"/>
        </w:rPr>
      </w:r>
    </w:p>
    <w:p>
      <w:pPr>
        <w:spacing w:line="240" w:lineRule="auto" w:before="16"/>
        <w:rPr>
          <w:rFonts w:ascii="Adobe Caslon Pro Bold" w:hAnsi="Adobe Caslon Pro Bold" w:cs="Adobe Caslon Pro Bold" w:eastAsia="Adobe Caslon Pro Bold"/>
          <w:b/>
          <w:bCs/>
          <w:sz w:val="10"/>
          <w:szCs w:val="10"/>
        </w:rPr>
      </w:pPr>
    </w:p>
    <w:p>
      <w:pPr>
        <w:pStyle w:val="BodyText"/>
        <w:spacing w:line="263" w:lineRule="auto" w:before="78"/>
        <w:ind w:left="11472" w:right="848" w:firstLine="406"/>
        <w:jc w:val="right"/>
      </w:pPr>
      <w:r>
        <w:rPr>
          <w:color w:val="231F20"/>
        </w:rPr>
        <w:t>The scope of community programs offered through STEPS continued to broaden and expand throughout this financial year.</w:t>
      </w:r>
      <w:r>
        <w:rPr/>
      </w:r>
    </w:p>
    <w:p>
      <w:pPr>
        <w:pStyle w:val="BodyText"/>
        <w:spacing w:line="263" w:lineRule="auto"/>
        <w:ind w:left="11465" w:right="848" w:firstLine="90"/>
        <w:jc w:val="right"/>
      </w:pPr>
      <w:r>
        <w:rPr>
          <w:color w:val="231F20"/>
        </w:rPr>
        <w:t>From young people, to the more mature, from the ocean to the outback, STEPS’ services touch many different people groups in</w:t>
      </w:r>
      <w:r>
        <w:rPr/>
      </w:r>
    </w:p>
    <w:p>
      <w:pPr>
        <w:pStyle w:val="BodyText"/>
        <w:spacing w:line="240" w:lineRule="auto" w:before="0"/>
        <w:ind w:left="0" w:right="848"/>
        <w:jc w:val="right"/>
      </w:pPr>
      <w:r>
        <w:rPr>
          <w:color w:val="231F20"/>
        </w:rPr>
        <w:t>many ways.</w:t>
      </w:r>
      <w:r>
        <w:rPr/>
      </w:r>
    </w:p>
    <w:p>
      <w:pPr>
        <w:pStyle w:val="BodyText"/>
        <w:spacing w:line="263" w:lineRule="auto" w:before="135"/>
        <w:ind w:left="11566" w:right="848" w:hanging="62"/>
        <w:jc w:val="both"/>
      </w:pPr>
      <w:r>
        <w:rPr>
          <w:color w:val="231F20"/>
        </w:rPr>
        <w:t>Strengthening communities is a challenge. The common thread through all STEPS’ community programs is that regardless of the problem or challenge at hand, recognising and nurturing the value of individuals, one person at a time, will always bring</w:t>
      </w:r>
      <w:r>
        <w:rPr/>
      </w:r>
    </w:p>
    <w:p>
      <w:pPr>
        <w:pStyle w:val="BodyText"/>
        <w:spacing w:line="240" w:lineRule="auto" w:before="0"/>
        <w:ind w:left="0" w:right="848"/>
        <w:jc w:val="right"/>
      </w:pPr>
      <w:r>
        <w:rPr>
          <w:color w:val="231F20"/>
        </w:rPr>
        <w:t>positive change.</w:t>
      </w:r>
      <w:r>
        <w:rPr/>
      </w:r>
    </w:p>
    <w:p>
      <w:pPr>
        <w:pStyle w:val="BodyText"/>
        <w:spacing w:line="263" w:lineRule="auto" w:before="135"/>
        <w:ind w:left="11942" w:right="848" w:hanging="351"/>
        <w:jc w:val="right"/>
      </w:pPr>
      <w:r>
        <w:rPr>
          <w:color w:val="231F20"/>
        </w:rPr>
        <w:t>Through a new integrated approach to STEPS service delivery, looking for commonalities between employment, training, community programs and social ventures, the potential effectiveness of community programs increased.</w:t>
      </w:r>
      <w:r>
        <w:rPr/>
      </w:r>
    </w:p>
    <w:p>
      <w:pPr>
        <w:pStyle w:val="BodyText"/>
        <w:spacing w:line="263" w:lineRule="auto"/>
        <w:ind w:left="11731" w:right="848" w:firstLine="228"/>
        <w:jc w:val="right"/>
      </w:pPr>
      <w:r>
        <w:rPr>
          <w:color w:val="231F20"/>
        </w:rPr>
        <w:t>The merger with CADET mid-year brought new programs together with the personal expertise of those responsible for service management and delivery. These programs included Civil Skills, Participate in Prosperity, and the Indigenous</w:t>
      </w:r>
      <w:r>
        <w:rPr/>
      </w:r>
    </w:p>
    <w:p>
      <w:pPr>
        <w:pStyle w:val="BodyText"/>
        <w:spacing w:line="240" w:lineRule="auto" w:before="0"/>
        <w:ind w:left="0" w:right="848"/>
        <w:jc w:val="right"/>
      </w:pPr>
      <w:r>
        <w:rPr>
          <w:color w:val="231F20"/>
        </w:rPr>
        <w:t>Employment Program.</w:t>
      </w:r>
      <w:r>
        <w:rPr/>
      </w:r>
    </w:p>
    <w:p>
      <w:pPr>
        <w:pStyle w:val="BodyText"/>
        <w:spacing w:line="263" w:lineRule="auto" w:before="135"/>
        <w:ind w:left="11430" w:right="848" w:firstLine="323"/>
        <w:jc w:val="right"/>
      </w:pPr>
      <w:r>
        <w:rPr>
          <w:color w:val="231F20"/>
        </w:rPr>
        <w:t>The strategic plan for community programs in the future will target nationally identified priority areas of youth, age care, mental health and disability.  Through STEPS’ expanding network, leveraging internal knowledge and community consultation, STEPS will continue to develop and deliver services that are responsive to local community needs.</w:t>
      </w:r>
      <w:r>
        <w:rPr/>
      </w:r>
    </w:p>
    <w:p>
      <w:pPr>
        <w:spacing w:line="240" w:lineRule="auto" w:before="2"/>
        <w:rPr>
          <w:rFonts w:ascii="HelveticaNeue-LightCond" w:hAnsi="HelveticaNeue-LightCond" w:cs="HelveticaNeue-LightCond" w:eastAsia="HelveticaNeue-LightCond"/>
          <w:sz w:val="26"/>
          <w:szCs w:val="26"/>
        </w:rPr>
      </w:pPr>
    </w:p>
    <w:p>
      <w:pPr>
        <w:spacing w:line="20" w:lineRule="atLeast"/>
        <w:ind w:left="12439" w:right="0" w:firstLine="0"/>
        <w:rPr>
          <w:rFonts w:ascii="HelveticaNeue-LightCond" w:hAnsi="HelveticaNeue-LightCond" w:cs="HelveticaNeue-LightCond" w:eastAsia="HelveticaNeue-LightCond"/>
          <w:sz w:val="2"/>
          <w:szCs w:val="2"/>
        </w:rPr>
      </w:pPr>
      <w:r>
        <w:rPr>
          <w:rFonts w:ascii="HelveticaNeue-LightCond" w:hAnsi="HelveticaNeue-LightCond" w:cs="HelveticaNeue-LightCond" w:eastAsia="HelveticaNeue-LightCond"/>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5pt" strokecolor="#8fa524">
                <v:path arrowok="t"/>
              </v:shape>
            </v:group>
          </v:group>
        </w:pict>
      </w:r>
      <w:r>
        <w:rPr>
          <w:rFonts w:ascii="HelveticaNeue-LightCond" w:hAnsi="HelveticaNeue-LightCond" w:cs="HelveticaNeue-LightCond" w:eastAsia="HelveticaNeue-LightCond"/>
          <w:sz w:val="2"/>
          <w:szCs w:val="2"/>
        </w:rPr>
      </w:r>
    </w:p>
    <w:p>
      <w:pPr>
        <w:spacing w:line="240" w:lineRule="auto" w:before="0"/>
        <w:rPr>
          <w:rFonts w:ascii="HelveticaNeue-LightCond" w:hAnsi="HelveticaNeue-LightCond" w:cs="HelveticaNeue-LightCond" w:eastAsia="HelveticaNeue-LightCond"/>
          <w:sz w:val="20"/>
          <w:szCs w:val="20"/>
        </w:rPr>
      </w:pPr>
    </w:p>
    <w:p>
      <w:pPr>
        <w:spacing w:line="240" w:lineRule="auto" w:before="10"/>
        <w:rPr>
          <w:rFonts w:ascii="HelveticaNeue-LightCond" w:hAnsi="HelveticaNeue-LightCond" w:cs="HelveticaNeue-LightCond" w:eastAsia="HelveticaNeue-LightCond"/>
          <w:sz w:val="16"/>
          <w:szCs w:val="16"/>
        </w:rPr>
      </w:pPr>
    </w:p>
    <w:p>
      <w:pPr>
        <w:pStyle w:val="BodyText"/>
        <w:tabs>
          <w:tab w:pos="16556" w:val="right" w:leader="none"/>
        </w:tabs>
        <w:spacing w:line="240" w:lineRule="auto" w:before="57"/>
        <w:ind w:left="8075" w:right="0"/>
        <w:jc w:val="left"/>
        <w:rPr>
          <w:rFonts w:ascii="HelveticaNeue-MediumCond" w:hAnsi="HelveticaNeue-MediumCond" w:cs="HelveticaNeue-MediumCond" w:eastAsia="HelveticaNeue-MediumCond"/>
          <w:sz w:val="30"/>
          <w:szCs w:val="30"/>
        </w:rPr>
      </w:pPr>
      <w:r>
        <w:rPr>
          <w:rFonts w:ascii="HelveticaNeue-MediumCond"/>
          <w:color w:val="FFFFFF"/>
        </w:rPr>
        <w:t>A STEPS community event</w:t>
      </w:r>
      <w:r>
        <w:rPr>
          <w:rFonts w:ascii="HelveticaNeue-MediumCond"/>
          <w:color w:val="FFFFFF"/>
          <w:position w:val="-1"/>
          <w:sz w:val="30"/>
        </w:rPr>
        <w:tab/>
      </w:r>
      <w:r>
        <w:rPr>
          <w:rFonts w:ascii="HelveticaNeue-MediumCond"/>
          <w:color w:val="FFFFFF"/>
          <w:position w:val="-1"/>
          <w:sz w:val="30"/>
        </w:rPr>
        <w:t>15</w:t>
      </w:r>
      <w:r>
        <w:rPr>
          <w:rFonts w:ascii="HelveticaNeue-MediumCond"/>
          <w:sz w:val="30"/>
        </w:rPr>
      </w:r>
    </w:p>
    <w:p>
      <w:pPr>
        <w:spacing w:after="0" w:line="240" w:lineRule="auto"/>
        <w:jc w:val="left"/>
        <w:rPr>
          <w:rFonts w:ascii="HelveticaNeue-MediumCond" w:hAnsi="HelveticaNeue-MediumCond" w:cs="HelveticaNeue-MediumCond" w:eastAsia="HelveticaNeue-MediumCond"/>
          <w:sz w:val="30"/>
          <w:szCs w:val="30"/>
        </w:rPr>
        <w:sectPr>
          <w:pgSz w:w="16840" w:h="11910" w:orient="landscape"/>
          <w:pgMar w:top="0" w:bottom="0" w:left="0" w:right="0"/>
        </w:sectPr>
      </w:pPr>
    </w:p>
    <w:p>
      <w:pPr>
        <w:spacing w:line="240" w:lineRule="auto" w:before="0"/>
        <w:rPr>
          <w:rFonts w:ascii="HelveticaNeue-MediumCond" w:hAnsi="HelveticaNeue-MediumCond" w:cs="HelveticaNeue-MediumCond" w:eastAsia="HelveticaNeue-MediumCond"/>
          <w:sz w:val="32"/>
          <w:szCs w:val="32"/>
        </w:rPr>
      </w:pPr>
      <w:r>
        <w:rPr/>
        <w:pict>
          <v:group style="position:absolute;margin-left:0pt;margin-top:-.499999pt;width:809.65pt;height:596.3pt;mso-position-horizontal-relative:page;mso-position-vertical-relative:page;z-index:-69976" coordorigin="0,-10" coordsize="16193,11926">
            <v:group style="position:absolute;left:8419;top:0;width:159;height:11906" coordorigin="8419,0" coordsize="159,11906">
              <v:shape style="position:absolute;left:8419;top:0;width:159;height:11906" coordorigin="8419,0" coordsize="159,11906" path="m8419,11906l8578,11906,8578,0,8419,0,8419,11906xe" filled="true" fillcolor="#231f20" stroked="false">
                <v:path arrowok="t"/>
                <v:fill type="solid"/>
              </v:shape>
            </v:group>
            <v:group style="position:absolute;left:850;top:0;width:7569;height:11906" coordorigin="850,0" coordsize="7569,11906">
              <v:shape style="position:absolute;left:850;top:0;width:7569;height:11906" coordorigin="850,0" coordsize="7569,11906" path="m850,11906l8419,11906,8419,0,850,0,850,11906xe" filled="true" fillcolor="#f15c51" stroked="false">
                <v:path arrowok="t"/>
                <v:fill type="solid"/>
              </v:shape>
              <v:shape style="position:absolute;left:966;top:0;width:7453;height:11906" type="#_x0000_t75" stroked="false">
                <v:imagedata r:id="rId26" o:title=""/>
              </v:shape>
            </v:group>
            <v:group style="position:absolute;left:8419;top:0;width:2;height:11906" coordorigin="8419,0" coordsize="2,11906">
              <v:shape style="position:absolute;left:8419;top:0;width:2;height:11906" coordorigin="8419,0" coordsize="0,11906" path="m8419,11906l8419,0e" filled="false" stroked="true" strokeweight="1pt" strokecolor="#ffffff">
                <v:path arrowok="t"/>
              </v:shape>
            </v:group>
            <v:group style="position:absolute;left:0;top:0;width:615;height:11906" coordorigin="0,0" coordsize="615,11906">
              <v:shape style="position:absolute;left:0;top:0;width:615;height:11906" coordorigin="0,0" coordsize="615,11906" path="m0,11906l615,11906,615,0,0,0,0,11906xe" filled="true" fillcolor="#231f20" stroked="false">
                <v:path arrowok="t"/>
                <v:fill type="solid"/>
              </v:shape>
            </v:group>
            <v:group style="position:absolute;left:342;top:0;width:2;height:11906" coordorigin="342,0" coordsize="2,11906">
              <v:shape style="position:absolute;left:342;top:0;width:2;height:11906" coordorigin="342,0" coordsize="0,11906" path="m342,0l342,11906e" filled="false" stroked="true" strokeweight="1pt" strokecolor="#ffffff">
                <v:path arrowok="t"/>
              </v:shape>
              <v:shape style="position:absolute;left:147;top:4382;width:6612;height:7523" type="#_x0000_t75" stroked="false">
                <v:imagedata r:id="rId27" o:title=""/>
              </v:shape>
            </v:group>
            <v:group style="position:absolute;left:6473;top:10179;width:2414;height:1727" coordorigin="6473,10179" coordsize="2414,1727">
              <v:shape style="position:absolute;left:6473;top:10179;width:2414;height:1727" coordorigin="6473,10179" coordsize="2414,1727" path="m8850,10255l8792,10366,8757,10427,8721,10488,8683,10547,8644,10606,8603,10664,8561,10721,8517,10777,8472,10832,8425,10886,8376,10939,8326,10990,8275,11041,8222,11090,8167,11138,8111,11184,8054,11229,7995,11273,7828,11385,7654,11488,7472,11581,7283,11663,7089,11737,6890,11801,6686,11857,6478,11905,6473,11906,6616,11906,6792,11859,6987,11798,7177,11729,7362,11652,7541,11566,7714,11471,7880,11367,8038,11254,8188,11131,8330,10998,8462,10855,8584,10702,8696,10539,8797,10364,8850,10255e" filled="true" fillcolor="#ffffff" stroked="false">
                <v:path arrowok="t"/>
                <v:fill type="solid"/>
              </v:shape>
              <v:shape style="position:absolute;left:6473;top:10179;width:2414;height:1727" coordorigin="6473,10179" coordsize="2414,1727" path="m8887,10179l8850,10255,8857,10242,8887,10179e" filled="true" fillcolor="#ffffff" stroked="false">
                <v:path arrowok="t"/>
                <v:fill type="solid"/>
              </v:shape>
            </v:group>
            <v:group style="position:absolute;left:2383;top:9373;width:3822;height:1668" coordorigin="2383,9373" coordsize="3822,1668">
              <v:shape style="position:absolute;left:2383;top:9373;width:3822;height:1668" coordorigin="2383,9373" coordsize="3822,1668" path="m6194,9373l6167,9405,6140,9435,6112,9467,6084,9497,6055,9527,6026,9555,5997,9585,5967,9613,5936,9643,5905,9671,5874,9699,5843,9725,5811,9753,5778,9779,5745,9807,5712,9833,5645,9885,5611,9909,5577,9935,5560,9947,5544,9957,5511,9981,5495,9991,5462,10015,5445,10025,5426,10039,5411,10047,5394,10059,5377,10069,5360,10081,5292,10121,5275,10133,5137,10213,5119,10221,5066,10251,5049,10259,5013,10279,4995,10287,4978,10297,4960,10305,4939,10317,4920,10325,4902,10335,4886,10343,4865,10353,4845,10361,4826,10371,4808,10379,4791,10387,4774,10395,4741,10411,4722,10419,4594,10475,4572,10483,4552,10491,4532,10499,4513,10507,4495,10515,4478,10521,4460,10529,4443,10535,4422,10543,4418,10545,4395,10553,4376,10561,4357,10567,4338,10575,4319,10581,4300,10589,4263,10601,4244,10609,4187,10627,4168,10635,4074,10665,4053,10671,4034,10677,4012,10685,3991,10691,3971,10697,3952,10703,3934,10709,3916,10713,3899,10719,3877,10725,3857,10731,3838,10737,3820,10741,3802,10747,3765,10757,3728,10765,3618,10795,3545,10811,3508,10821,3400,10845,3364,10851,3293,10867,3222,10879,3186,10887,3081,10905,3050,10909,3018,10915,2986,10919,2954,10925,2890,10933,2858,10939,2792,10949,2561,10981,2494,10991,2461,10997,2427,11001,2383,11041,2421,11037,2498,11025,2536,11021,2613,11009,2841,10979,2916,10967,2954,10963,3053,10947,2959,10947,2959,10933,2981,10925,3005,10923,3085,10915,3105,10915,3125,10913,3145,10913,3165,10911,3264,10911,3285,10909,3427,10881,3447,10879,3466,10875,3486,10869,3581,10849,3600,10843,3637,10835,3657,10829,3678,10825,3717,10813,3736,10809,3754,10803,3773,10799,3792,10793,3813,10787,3833,10781,3851,10777,3869,10771,3890,10765,3910,10759,3929,10753,3947,10747,3965,10743,3984,10737,4023,10723,4041,10717,4061,10711,4136,10687,4155,10679,4212,10661,4231,10653,4250,10647,4268,10639,4306,10627,4325,10619,4343,10613,4379,10599,4416,10583,4435,10577,4472,10561,4491,10555,4601,10507,4695,10467,4714,10457,4786,10425,4804,10415,4839,10399,4857,10389,4892,10373,4920,10359,4925,10357,4935,10351,4940,10349,4962,10337,4998,10317,5016,10309,5069,10279,5086,10271,5242,10181,5259,10169,5279,10157,5298,10147,5316,10135,5333,10123,5350,10113,5449,10049,5485,10023,5499,10013,5579,9957,5618,9927,5656,9899,5695,9869,5732,9839,5769,9807,5806,9777,5878,9713,5948,9649,6015,9583,6081,9515,6144,9447,6205,9375,6201,9375,6194,9373xe" filled="true" fillcolor="#ffffff" stroked="false">
                <v:path arrowok="t"/>
                <v:fill type="solid"/>
              </v:shape>
              <v:shape style="position:absolute;left:2383;top:9373;width:3822;height:1668" coordorigin="2383,9373" coordsize="3822,1668" path="m3139,10933l3119,10935,3099,10935,3079,10937,3059,10937,2960,10947,3053,10947,3139,10933xe" filled="true" fillcolor="#ffffff" stroked="false">
                <v:path arrowok="t"/>
                <v:fill type="solid"/>
              </v:shape>
              <v:shape style="position:absolute;left:116;top:4209;width:6858;height:7697" type="#_x0000_t75" stroked="false">
                <v:imagedata r:id="rId28" o:title=""/>
              </v:shape>
            </v:group>
            <v:group style="position:absolute;left:742;top:5087;width:539;height:3765" coordorigin="742,5087" coordsize="539,3765">
              <v:shape style="position:absolute;left:742;top:5087;width:539;height:3765" coordorigin="742,5087" coordsize="539,3765" path="m873,5087l868,5095,877,5112,887,5130,914,5183,961,5282,996,5360,1028,5439,1058,5519,1085,5599,1110,5679,1133,5761,1150,5827,1165,5890,1177,5950,1192,6027,1205,6103,1224,6244,1232,6327,1239,6411,1243,6494,1246,6577,1247,6661,1247,6745,1245,6827,1241,6910,1236,6993,1229,7076,1220,7158,1210,7240,1199,7322,1186,7404,1172,7485,1157,7566,1140,7646,1122,7726,1103,7805,1088,7864,1073,7922,1057,7980,1034,8057,1011,8133,992,8191,973,8249,953,8305,927,8380,897,8458,874,8517,847,8585,823,8641,792,8714,764,8775,742,8823,742,8835,744,8851,754,8834,765,8817,809,8751,845,8702,857,8687,863,8678,889,8621,921,8545,946,8485,968,8429,994,8358,1019,8285,1038,8228,1061,8152,1084,8075,1106,7998,1126,7921,1141,7863,1161,7778,1179,7693,1196,7607,1212,7522,1226,7436,1238,7350,1249,7264,1259,7177,1266,7091,1272,7004,1277,6918,1279,6831,1280,6744,1279,6658,1277,6572,1272,6486,1266,6400,1257,6314,1247,6229,1234,6144,1224,6084,1213,6023,1201,5964,1183,5887,1163,5808,1144,5737,1122,5666,1099,5596,1075,5526,1048,5457,1020,5388,991,5320,959,5253,926,5186,891,5120,873,5087xe" filled="true" fillcolor="#ffffff" stroked="false">
                <v:path arrowok="t"/>
                <v:fill type="solid"/>
              </v:shape>
            </v:group>
            <v:group style="position:absolute;left:116;top:11509;width:136;height:337" coordorigin="116,11509" coordsize="136,337">
              <v:shape style="position:absolute;left:116;top:11509;width:136;height:337" coordorigin="116,11509" coordsize="136,337" path="m118,11509l116,11636,149,11705,182,11766,197,11792,198,11794,208,11811,218,11828,229,11845,238,11829,245,11811,252,11790,243,11771,234,11753,217,11722,212,11715,181,11654,148,11583,125,11527,118,11509xe" filled="true" fillcolor="#ffffff" stroked="false">
                <v:path arrowok="t"/>
                <v:fill type="solid"/>
              </v:shape>
            </v:group>
            <v:group style="position:absolute;left:116;top:8967;width:570;height:1357" coordorigin="116,8967" coordsize="570,1357">
              <v:shape style="position:absolute;left:116;top:8967;width:570;height:1357" coordorigin="116,8967" coordsize="570,1357" path="m683,8967l645,9031,607,9102,579,9158,510,9296,464,9388,419,9481,374,9574,329,9668,287,9762,245,9857,206,9952,168,10048,133,10143,116,10192,116,10324,132,10273,148,10223,183,10122,221,10021,262,9921,306,9821,351,9721,398,9622,446,9523,494,9424,684,9049,686,9026,686,9005,685,8986,683,8967xe" filled="true" fillcolor="#ffffff" stroked="false">
                <v:path arrowok="t"/>
                <v:fill type="solid"/>
              </v:shape>
            </v:group>
            <v:group style="position:absolute;left:750;top:8801;width:57;height:113" coordorigin="750,8801" coordsize="57,113">
              <v:shape style="position:absolute;left:750;top:8801;width:57;height:113" coordorigin="750,8801" coordsize="57,113" path="m806,8801l773,8851,750,8899,751,8906,752,8914,774,8868,791,8833,806,8801xe" filled="true" fillcolor="#ffffff" stroked="false">
                <v:path arrowok="t"/>
                <v:fill type="solid"/>
              </v:shape>
            </v:group>
            <v:group style="position:absolute;left:747;top:8226;width:1286;height:659" coordorigin="747,8226" coordsize="1286,659">
              <v:shape style="position:absolute;left:747;top:8226;width:1286;height:659" coordorigin="747,8226" coordsize="1286,659" path="m1631,8226l1555,8232,1482,8247,1409,8271,1353,8294,1277,8330,1212,8367,1152,8406,1095,8447,1042,8491,992,8536,945,8584,903,8630,864,8678,827,8727,781,8793,747,8866,748,8884,759,8869,771,8854,782,8837,806,8802,813,8791,852,8739,892,8688,944,8629,987,8584,1043,8532,1105,8480,1171,8432,1241,8388,1313,8349,1390,8317,1469,8291,1531,8277,1606,8267,1626,8267,1829,8267,1817,8261,1754,8240,1691,8229,1651,8226,1631,8226xe" filled="true" fillcolor="#ffffff" stroked="false">
                <v:path arrowok="t"/>
                <v:fill type="solid"/>
              </v:shape>
              <v:shape style="position:absolute;left:747;top:8226;width:1286;height:659" coordorigin="747,8226" coordsize="1286,659" path="m1626,8547l1588,8616,1585,8656,1590,8679,1625,8733,1679,8767,1742,8783,1762,8785,1782,8785,1851,8771,1900,8749,1755,8749,1774,8741,1791,8729,1805,8714,1815,8695,1821,8673,1819,8649,1795,8587,1767,8558,1625,8558,1625,8552,1626,8547xe" filled="true" fillcolor="#ffffff" stroked="false">
                <v:path arrowok="t"/>
                <v:fill type="solid"/>
              </v:shape>
              <v:shape style="position:absolute;left:747;top:8226;width:1286;height:659" coordorigin="747,8226" coordsize="1286,659" path="m1829,8267l1626,8267,1646,8267,1666,8267,1745,8279,1820,8303,1874,8330,1933,8375,1983,8437,2009,8506,2013,8541,2011,8558,1986,8626,1945,8672,1895,8709,1838,8734,1770,8748,1755,8749,1900,8749,1958,8704,1995,8655,2020,8600,2032,8532,2032,8510,2031,8501,2015,8441,1985,8388,1944,8342,1894,8302,1837,8270,1829,8267xe" filled="true" fillcolor="#ffffff" stroked="false">
                <v:path arrowok="t"/>
                <v:fill type="solid"/>
              </v:shape>
              <v:shape style="position:absolute;left:747;top:8226;width:1286;height:659" coordorigin="747,8226" coordsize="1286,659" path="m1702,8536l1679,8536,1660,8540,1645,8546,1631,8555,1625,8558,1767,8558,1765,8557,1748,8546,1728,8539,1702,8536xe" filled="true" fillcolor="#ffffff" stroked="false">
                <v:path arrowok="t"/>
                <v:fill type="solid"/>
              </v:shape>
            </v:group>
            <v:group style="position:absolute;left:1385;top:10522;width:4279;height:1384" coordorigin="1385,10522" coordsize="4279,1384">
              <v:shape style="position:absolute;left:1385;top:10522;width:4279;height:1384" coordorigin="1385,10522" coordsize="4279,1384" path="m2197,11789l2112,11790,2026,11794,1940,11801,1833,11813,1735,11828,1637,11846,1539,11867,1441,11891,1385,11906,1655,11906,1657,11905,1698,11898,1780,11884,1862,11873,1931,11865,2016,11859,2100,11855,2776,11854,2526,11815,2446,11803,2364,11795,2281,11790,2225,11789,2197,11789e" filled="true" fillcolor="#ffffff" stroked="false">
                <v:path arrowok="t"/>
                <v:fill type="solid"/>
              </v:shape>
              <v:shape style="position:absolute;left:1385;top:10522;width:4279;height:1384" coordorigin="1385,10522" coordsize="4279,1384" path="m2776,11854l2156,11854,2183,11854,2211,11855,2292,11858,2373,11864,2452,11872,2659,11906,3206,11906,3144,11901,3085,11895,2997,11885,2915,11875,2811,11860,2776,11854e" filled="true" fillcolor="#ffffff" stroked="false">
                <v:path arrowok="t"/>
                <v:fill type="solid"/>
              </v:shape>
              <v:shape style="position:absolute;left:1385;top:10522;width:4279;height:1384" coordorigin="1385,10522" coordsize="4279,1384" path="m5664,10522l5596,10602,5529,10682,5364,10884,5298,10964,5231,11044,5162,11123,5091,11201,5019,11277,4967,11329,4910,11384,4865,11425,4819,11463,4772,11501,4723,11538,4673,11573,4607,11616,4549,11651,4474,11691,4398,11727,4322,11759,4245,11786,4167,11810,4088,11828,4062,11833,4042,11839,3983,11854,3924,11867,3826,11885,3748,11896,3686,11903,3658,11906,4034,11906,4067,11897,4105,11886,4125,11881,4156,11872,4188,11863,4249,11843,4310,11821,4370,11796,4428,11769,4485,11740,4541,11708,4596,11675,4649,11641,4701,11604,4749,11568,4796,11531,4858,11479,4904,11437,4948,11395,5002,11339,5064,11272,5132,11195,5199,11116,5263,11037,5325,10958,5387,10878,5539,10679,5570,10640,5601,10600,5632,10561,5664,10522e" filled="true" fillcolor="#ffffff" stroked="false">
                <v:path arrowok="t"/>
                <v:fill type="solid"/>
              </v:shape>
            </v:group>
            <v:group style="position:absolute;left:217;top:4206;width:1295;height:7700" coordorigin="217,4206" coordsize="1295,7700">
              <v:shape style="position:absolute;left:217;top:4206;width:1295;height:7700" coordorigin="217,4206" coordsize="1295,7700" path="m1512,4206l1480,4246,1447,4306,1282,4506,1182,4646,985,4886,952,4946,888,5026,852,5086,840,5086,817,5126,795,5166,784,5166,761,5206,750,5226,714,5286,645,5386,612,5446,579,5506,548,5566,518,5626,489,5686,462,5766,436,5826,411,5886,388,5946,367,6026,348,6086,330,6146,315,6226,302,6286,291,6366,282,6426,276,6486,273,6526,270,6546,268,6566,265,6606,263,6626,262,6646,260,6666,259,6706,258,6726,257,6746,256,6786,255,6806,255,6826,255,6906,255,6926,256,6946,257,6986,259,7046,264,7106,266,7126,268,7166,270,7186,273,7206,275,7226,278,7266,281,7286,284,7306,288,7346,291,7366,295,7386,298,7406,302,7426,306,7466,310,7486,315,7506,319,7526,324,7566,329,7586,330,7586,338,7626,351,7686,365,7746,379,7806,394,7866,421,7966,427,7986,432,7986,449,8046,461,8086,472,8126,483,8166,502,8226,519,8286,568,8426,580,8466,591,8506,598,8526,604,8546,609,8566,615,8606,620,8626,636,8686,649,8746,654,8786,658,8806,669,8866,678,8946,681,8966,683,8986,685,9006,687,9026,689,9046,691,9066,693,9086,694,9106,696,9126,698,9166,699,9166,700,9186,702,9246,704,9306,704,9426,704,9446,703,9466,703,9486,702,9526,701,9546,700,9566,699,9586,698,9626,696,9646,695,9666,693,9706,691,9726,689,9746,687,9766,685,9806,682,9826,680,9846,678,9866,674,9906,670,9946,668,9966,665,9986,662,10006,659,10026,656,10066,647,10126,637,10186,633,10206,630,10246,619,10306,607,10366,603,10386,599,10426,595,10446,588,10466,576,10526,568,10566,560,10606,556,10626,549,10666,547,10666,542,10706,538,10726,534,10746,525,10786,516,10806,507,10846,507,10846,502,10886,493,10906,474,10986,459,11046,444,11106,440,11126,429,11166,419,11206,409,11246,399,11286,389,11326,368,11406,356,11446,344,11486,333,11526,321,11566,304,11626,270,11746,253,11786,236,11846,217,11906,286,11906,318,11806,335,11746,352,11686,369,11646,385,11586,398,11526,403,11526,421,11446,429,11426,437,11386,445,11366,453,11346,461,11306,469,11286,477,11246,484,11226,492,11186,499,11166,507,11126,514,11106,522,11066,529,11046,536,11006,544,10986,551,10966,558,10926,565,10906,572,10866,581,10826,590,10786,598,10746,607,10706,615,10666,626,10626,630,10606,635,10586,641,10546,647,10526,652,10486,657,10466,662,10446,668,10406,673,10386,677,10366,682,10326,687,10306,691,10286,696,10246,700,10226,704,10186,709,10166,713,10146,716,10106,720,10086,724,10066,727,10046,731,10006,734,9986,741,9926,747,9866,753,9806,758,9746,760,9726,763,9686,765,9666,766,9626,768,9606,769,9586,771,9546,772,9526,773,9506,773,9466,774,9446,775,9426,775,9386,775,9306,774,9286,774,9266,773,9226,772,9206,771,9186,770,9166,767,9106,763,9046,757,8986,751,8926,750,8906,747,8886,746,8866,743,8846,740,8846,737,8826,734,8806,724,8746,713,8686,701,8626,688,8566,677,8526,673,8506,669,8486,666,8486,658,8446,652,8426,645,8406,639,8386,627,8346,614,8306,560,8146,549,8106,538,8066,526,8026,520,8006,514,7986,508,7966,502,7946,497,7926,492,7906,483,7886,480,7866,470,7826,462,7806,454,7766,446,7746,439,7706,431,7686,424,7646,417,7626,410,7586,404,7566,397,7526,391,7506,385,7466,379,7426,374,7406,368,7366,363,7346,358,7306,354,7266,350,7246,347,7226,341,7166,336,7106,334,7086,332,7066,330,7026,329,7006,327,6966,326,6946,326,6906,325,6886,325,6826,326,6806,326,6766,327,6746,329,6706,330,6686,332,6646,334,6626,337,6586,340,6566,340,6546,341,6526,344,6466,349,6406,356,6346,365,6286,375,6226,389,6166,400,6106,412,6066,425,6006,439,5966,454,5926,470,5866,487,5826,505,5786,524,5726,543,5686,563,5646,584,5586,606,5546,628,5506,651,5466,675,5426,699,5366,724,5326,760,5266,771,5246,782,5246,803,5206,814,5186,835,5146,846,5146,857,5126,873,5106,903,5046,934,5006,997,4926,1029,4866,1125,4746,1157,4686,1319,4486,1352,4426,1448,4306,1480,4246,1512,4206xe" filled="true" fillcolor="#ffffff" stroked="false">
                <v:path arrowok="t"/>
                <v:fill type="solid"/>
              </v:shape>
            </v:group>
            <v:group style="position:absolute;left:0;top:0;width:851;height:11906" coordorigin="0,0" coordsize="851,11906">
              <v:shape style="position:absolute;left:0;top:0;width:851;height:11906" coordorigin="0,0" coordsize="851,11906" path="m0,11906l850,11906,850,0,0,0,0,11906xe" filled="true" fillcolor="#aec62d" stroked="false">
                <v:path arrowok="t"/>
                <v:fill type="solid"/>
              </v:shape>
            </v:group>
            <v:group style="position:absolute;left:8717;top:2134;width:7467;height:2" coordorigin="8717,2134" coordsize="7467,2">
              <v:shape style="position:absolute;left:8717;top:2134;width:7467;height:2" coordorigin="8717,2134" coordsize="7467,0" path="m8717,2134l16183,2134e" filled="false" stroked="true" strokeweight="1pt" strokecolor="#aec62d">
                <v:path arrowok="t"/>
              </v:shape>
            </v:group>
            <w10:wrap type="none"/>
          </v:group>
        </w:pict>
      </w:r>
    </w:p>
    <w:p>
      <w:pPr>
        <w:spacing w:line="240" w:lineRule="auto" w:before="0"/>
        <w:rPr>
          <w:rFonts w:ascii="HelveticaNeue-MediumCond" w:hAnsi="HelveticaNeue-MediumCond" w:cs="HelveticaNeue-MediumCond" w:eastAsia="HelveticaNeue-MediumCond"/>
          <w:sz w:val="32"/>
          <w:szCs w:val="32"/>
        </w:rPr>
      </w:pPr>
    </w:p>
    <w:p>
      <w:pPr>
        <w:spacing w:line="240" w:lineRule="auto" w:before="0"/>
        <w:rPr>
          <w:rFonts w:ascii="HelveticaNeue-MediumCond" w:hAnsi="HelveticaNeue-MediumCond" w:cs="HelveticaNeue-MediumCond" w:eastAsia="HelveticaNeue-MediumCond"/>
          <w:sz w:val="32"/>
          <w:szCs w:val="32"/>
        </w:rPr>
      </w:pPr>
    </w:p>
    <w:p>
      <w:pPr>
        <w:spacing w:line="240" w:lineRule="auto" w:before="8"/>
        <w:rPr>
          <w:rFonts w:ascii="HelveticaNeue-MediumCond" w:hAnsi="HelveticaNeue-MediumCond" w:cs="HelveticaNeue-MediumCond" w:eastAsia="HelveticaNeue-MediumCond"/>
          <w:sz w:val="43"/>
          <w:szCs w:val="43"/>
        </w:rPr>
      </w:pPr>
    </w:p>
    <w:p>
      <w:pPr>
        <w:spacing w:before="0"/>
        <w:ind w:left="8536" w:right="0" w:firstLine="0"/>
        <w:jc w:val="left"/>
        <w:rPr>
          <w:rFonts w:ascii="Adobe Caslon Pro" w:hAnsi="Adobe Caslon Pro" w:cs="Adobe Caslon Pro" w:eastAsia="Adobe Caslon Pro"/>
          <w:sz w:val="32"/>
          <w:szCs w:val="32"/>
        </w:rPr>
      </w:pPr>
      <w:r>
        <w:rPr/>
        <w:pict>
          <v:shape style="position:absolute;margin-left:12.818871pt;margin-top:-60.094421pt;width:17.1pt;height:220.55pt;mso-position-horizontal-relative:page;mso-position-vertical-relative:paragraph;z-index:2608"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Care for Carers</w:t>
                  </w:r>
                  <w:r>
                    <w:rPr>
                      <w:rFonts w:ascii="HelveticaNeue-LightCond"/>
                      <w:sz w:val="30"/>
                    </w:rPr>
                  </w:r>
                </w:p>
              </w:txbxContent>
            </v:textbox>
            <w10:wrap type="none"/>
          </v:shape>
        </w:pict>
      </w:r>
      <w:r>
        <w:rPr>
          <w:rFonts w:ascii="Adobe Caslon Pro"/>
          <w:color w:val="AEC62D"/>
          <w:spacing w:val="-1"/>
          <w:sz w:val="32"/>
        </w:rPr>
        <w:t>Care</w:t>
      </w:r>
      <w:r>
        <w:rPr>
          <w:rFonts w:ascii="Adobe Caslon Pro"/>
          <w:color w:val="AEC62D"/>
          <w:sz w:val="32"/>
        </w:rPr>
        <w:t> for </w:t>
      </w:r>
      <w:r>
        <w:rPr>
          <w:rFonts w:ascii="Adobe Caslon Pro"/>
          <w:color w:val="AEC62D"/>
          <w:spacing w:val="-1"/>
          <w:sz w:val="32"/>
        </w:rPr>
        <w:t>Carers</w:t>
      </w:r>
      <w:r>
        <w:rPr>
          <w:rFonts w:ascii="Adobe Caslon Pro"/>
          <w:sz w:val="32"/>
        </w:rPr>
      </w:r>
    </w:p>
    <w:p>
      <w:pPr>
        <w:pStyle w:val="BodyText"/>
        <w:spacing w:line="263" w:lineRule="auto" w:before="114"/>
        <w:ind w:left="8536" w:right="31"/>
        <w:jc w:val="left"/>
      </w:pPr>
      <w:r>
        <w:rPr>
          <w:color w:val="231F20"/>
        </w:rPr>
        <w:t>Carers are relatives or friends who are caring for people with disabilities, mental illness/disorder, chronic illness or who are frail.</w:t>
      </w:r>
      <w:r>
        <w:rPr/>
      </w:r>
    </w:p>
    <w:p>
      <w:pPr>
        <w:pStyle w:val="BodyText"/>
        <w:spacing w:line="263" w:lineRule="auto"/>
        <w:ind w:left="8536" w:right="31"/>
        <w:jc w:val="left"/>
      </w:pPr>
      <w:r>
        <w:rPr>
          <w:color w:val="231F20"/>
        </w:rPr>
        <w:t>The role of a carer can be challenging, balancing the demands of one’s own life with that of caring for another.</w:t>
      </w:r>
      <w:r>
        <w:rPr/>
      </w:r>
    </w:p>
    <w:p>
      <w:pPr>
        <w:pStyle w:val="BodyText"/>
        <w:spacing w:line="263" w:lineRule="auto"/>
        <w:ind w:left="8536" w:right="101"/>
        <w:jc w:val="left"/>
      </w:pPr>
      <w:r>
        <w:rPr>
          <w:color w:val="231F20"/>
        </w:rPr>
        <w:t>STEPS’ Care for Carers program in the Bundaberg/Wide Bay region is providing proactive support to carers in their demanding role.</w:t>
      </w:r>
      <w:r>
        <w:rPr/>
      </w:r>
    </w:p>
    <w:p>
      <w:pPr>
        <w:pStyle w:val="BodyText"/>
        <w:spacing w:line="263" w:lineRule="auto"/>
        <w:ind w:left="8536" w:right="31"/>
        <w:jc w:val="left"/>
      </w:pPr>
      <w:r>
        <w:rPr>
          <w:color w:val="231F20"/>
        </w:rPr>
        <w:t>Through funding from the Department of Communities, through the Home and Community (HACC) Program, STEPS launched Care for Carers in late 2009.</w:t>
      </w:r>
      <w:r>
        <w:rPr/>
      </w:r>
    </w:p>
    <w:p>
      <w:pPr>
        <w:pStyle w:val="BodyText"/>
        <w:spacing w:line="263" w:lineRule="auto"/>
        <w:ind w:left="8536" w:right="31"/>
        <w:jc w:val="left"/>
      </w:pPr>
      <w:r>
        <w:rPr>
          <w:color w:val="231F20"/>
        </w:rPr>
        <w:t>The program offers services across the Wide Bay region, including Bundaberg, North and South Burnett and Fraser Coast, to support carers and improve their quality of life.</w:t>
      </w:r>
      <w:r>
        <w:rPr/>
      </w:r>
    </w:p>
    <w:p>
      <w:pPr>
        <w:pStyle w:val="BodyText"/>
        <w:spacing w:line="263" w:lineRule="auto"/>
        <w:ind w:left="8536" w:right="31"/>
        <w:jc w:val="left"/>
      </w:pPr>
      <w:r>
        <w:rPr>
          <w:color w:val="231F20"/>
        </w:rPr>
        <w:t>Among services offered through the program is advice and counselling, support and education, and above all else, permission to have a break.</w:t>
      </w:r>
      <w:r>
        <w:rPr/>
      </w:r>
    </w:p>
    <w:p>
      <w:pPr>
        <w:pStyle w:val="BodyText"/>
        <w:spacing w:line="263" w:lineRule="auto"/>
        <w:ind w:left="8536" w:right="31"/>
        <w:jc w:val="left"/>
      </w:pPr>
      <w:r>
        <w:rPr>
          <w:color w:val="231F20"/>
        </w:rPr>
        <w:t>Only several months after starting the program achieved a significant milestone by setting up peer support and weekly individual counselling sessions in Bundaberg, Gin Gin, Maryborough and Hervey Bay.</w:t>
      </w:r>
      <w:r>
        <w:rPr/>
      </w:r>
    </w:p>
    <w:p>
      <w:pPr>
        <w:pStyle w:val="BodyText"/>
        <w:spacing w:line="263" w:lineRule="auto"/>
        <w:ind w:left="8536" w:right="31"/>
        <w:jc w:val="left"/>
      </w:pPr>
      <w:r>
        <w:rPr>
          <w:color w:val="231F20"/>
        </w:rPr>
        <w:t>Program coordinators have received much positive feedback, and increasing amount of referrals mostly through word of mouth.</w:t>
      </w:r>
      <w:r>
        <w:rPr/>
      </w:r>
    </w:p>
    <w:p>
      <w:pPr>
        <w:pStyle w:val="BodyText"/>
        <w:spacing w:line="263" w:lineRule="auto"/>
        <w:ind w:left="8536" w:right="31"/>
        <w:jc w:val="left"/>
      </w:pPr>
      <w:r>
        <w:rPr>
          <w:color w:val="231F20"/>
        </w:rPr>
        <w:t>Clients have preferred one-on-one and face-to-face service provision, as well as phone and group support. Social outings are in the pipeline.</w:t>
      </w:r>
      <w:r>
        <w:rPr/>
      </w:r>
    </w:p>
    <w:p>
      <w:pPr>
        <w:pStyle w:val="BodyText"/>
        <w:spacing w:line="263" w:lineRule="auto"/>
        <w:ind w:left="8536" w:right="31"/>
        <w:jc w:val="left"/>
      </w:pPr>
      <w:r>
        <w:rPr>
          <w:color w:val="231F20"/>
        </w:rPr>
        <w:t>The Care for Carers Program is a joint Federal and State funded program funded through Home and Community Care (HACC), and seeks to alleviate premature admittance into residential care for care recipients.</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4"/>
        <w:rPr>
          <w:rFonts w:ascii="HelveticaNeue-LightCond" w:hAnsi="HelveticaNeue-LightCond" w:cs="HelveticaNeue-LightCond" w:eastAsia="HelveticaNeue-LightCond"/>
          <w:sz w:val="17"/>
          <w:szCs w:val="17"/>
        </w:rPr>
      </w:pPr>
    </w:p>
    <w:p>
      <w:pPr>
        <w:pStyle w:val="Heading5"/>
        <w:spacing w:line="240" w:lineRule="auto" w:before="59"/>
        <w:ind w:left="101" w:right="0"/>
        <w:jc w:val="left"/>
        <w:rPr>
          <w:rFonts w:ascii="HelveticaNeue-MediumCond" w:hAnsi="HelveticaNeue-MediumCond" w:cs="HelveticaNeue-MediumCond" w:eastAsia="HelveticaNeue-MediumCond"/>
        </w:rPr>
      </w:pPr>
      <w:r>
        <w:rPr>
          <w:rFonts w:ascii="HelveticaNeue-MediumCond"/>
          <w:color w:val="FFFFFF"/>
        </w:rPr>
        <w:t>16</w:t>
      </w:r>
      <w:r>
        <w:rPr>
          <w:rFonts w:ascii="HelveticaNeue-MediumCond"/>
        </w:rPr>
      </w:r>
    </w:p>
    <w:p>
      <w:pPr>
        <w:spacing w:after="0" w:line="240" w:lineRule="auto"/>
        <w:jc w:val="left"/>
        <w:rPr>
          <w:rFonts w:ascii="HelveticaNeue-MediumCond" w:hAnsi="HelveticaNeue-MediumCond" w:cs="HelveticaNeue-MediumCond" w:eastAsia="HelveticaNeue-MediumCond"/>
        </w:rPr>
        <w:sectPr>
          <w:pgSz w:w="16840" w:h="11910" w:orient="landscape"/>
          <w:pgMar w:top="0" w:bottom="280" w:left="180" w:right="96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12"/>
        <w:rPr>
          <w:rFonts w:ascii="HelveticaNeue-MediumCond" w:hAnsi="HelveticaNeue-MediumCond" w:cs="HelveticaNeue-MediumCond" w:eastAsia="HelveticaNeue-MediumCond"/>
          <w:sz w:val="21"/>
          <w:szCs w:val="21"/>
        </w:rPr>
      </w:pPr>
    </w:p>
    <w:p>
      <w:pPr>
        <w:spacing w:line="512" w:lineRule="exact" w:before="0"/>
        <w:ind w:left="0" w:right="2102" w:firstLine="0"/>
        <w:jc w:val="center"/>
        <w:rPr>
          <w:rFonts w:ascii="Adobe Caslon Pro" w:hAnsi="Adobe Caslon Pro" w:cs="Adobe Caslon Pro" w:eastAsia="Adobe Caslon Pro"/>
          <w:sz w:val="32"/>
          <w:szCs w:val="32"/>
        </w:rPr>
      </w:pPr>
      <w:r>
        <w:rPr/>
        <w:pict>
          <v:group style="position:absolute;margin-left:303.307098pt;margin-top:24.587206pt;width:485.95pt;height:.1pt;mso-position-horizontal-relative:page;mso-position-vertical-relative:paragraph;z-index:-69856" coordorigin="6066,492" coordsize="9719,2">
            <v:shape style="position:absolute;left:6066;top:492;width:9719;height:2" coordorigin="6066,492" coordsize="9719,0" path="m6066,492l15785,492e" filled="false" stroked="true" strokeweight="1pt" strokecolor="#aec62d">
              <v:path arrowok="t"/>
            </v:shape>
            <w10:wrap type="none"/>
          </v:group>
        </w:pict>
      </w:r>
      <w:r>
        <w:rPr/>
        <w:pict>
          <v:shape style="position:absolute;margin-left:812.188843pt;margin-top:-61.458103pt;width:17.1pt;height:244.8pt;mso-position-horizontal-relative:page;mso-position-vertical-relative:paragraph;z-index:2728" type="#_x0000_t202" filled="false" stroked="false">
            <v:textbox inset="0,0,0,0" style="layout-flow:vertical;mso-layout-flow-alt:bottom-to-top">
              <w:txbxContent>
                <w:p>
                  <w:pPr>
                    <w:tabs>
                      <w:tab w:pos="2634" w:val="left" w:leader="none"/>
                    </w:tabs>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ab/>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Civil Skills Program</w:t>
                  </w:r>
                  <w:r>
                    <w:rPr>
                      <w:rFonts w:ascii="HelveticaNeue-LightCond"/>
                      <w:sz w:val="30"/>
                    </w:rPr>
                  </w:r>
                </w:p>
              </w:txbxContent>
            </v:textbox>
            <w10:wrap type="none"/>
          </v:shape>
        </w:pict>
      </w:r>
      <w:r>
        <w:rPr>
          <w:rFonts w:ascii="Adobe Caslon Pro"/>
          <w:color w:val="AEC62D"/>
          <w:sz w:val="32"/>
        </w:rPr>
        <w:t>Civil Skills </w:t>
      </w:r>
      <w:r>
        <w:rPr>
          <w:rFonts w:ascii="Adobe Caslon Pro"/>
          <w:color w:val="AEC62D"/>
          <w:spacing w:val="-2"/>
          <w:sz w:val="32"/>
        </w:rPr>
        <w:t>Program</w:t>
      </w:r>
      <w:r>
        <w:rPr>
          <w:rFonts w:ascii="Adobe Caslon Pro"/>
          <w:sz w:val="32"/>
        </w:rPr>
      </w:r>
    </w:p>
    <w:p>
      <w:pPr>
        <w:spacing w:after="0" w:line="512" w:lineRule="exact"/>
        <w:jc w:val="center"/>
        <w:rPr>
          <w:rFonts w:ascii="Adobe Caslon Pro" w:hAnsi="Adobe Caslon Pro" w:cs="Adobe Caslon Pro" w:eastAsia="Adobe Caslon Pro"/>
          <w:sz w:val="32"/>
          <w:szCs w:val="32"/>
        </w:rPr>
        <w:sectPr>
          <w:pgSz w:w="16840" w:h="11910" w:orient="landscape"/>
          <w:pgMar w:top="0" w:bottom="0" w:left="0" w:right="0"/>
        </w:sectPr>
      </w:pPr>
    </w:p>
    <w:p>
      <w:pPr>
        <w:pStyle w:val="BodyText"/>
        <w:spacing w:line="263" w:lineRule="auto" w:before="138"/>
        <w:ind w:left="6066" w:right="20"/>
        <w:jc w:val="left"/>
      </w:pPr>
      <w:r>
        <w:rPr>
          <w:color w:val="231F20"/>
        </w:rPr>
        <w:t>Focused on providing local jobs for local people, STEPS’ Civil Skills Project (SCSP) is a partnership between STEPS, Sunshine Coast TAFE and industry partners.</w:t>
      </w:r>
      <w:r>
        <w:rPr/>
      </w:r>
    </w:p>
    <w:p>
      <w:pPr>
        <w:pStyle w:val="BodyText"/>
        <w:spacing w:line="263" w:lineRule="auto"/>
        <w:ind w:left="6066" w:right="20"/>
        <w:jc w:val="left"/>
      </w:pPr>
      <w:r>
        <w:rPr>
          <w:color w:val="231F20"/>
        </w:rPr>
        <w:t>The aim of SCSP is to provide opportunities for over 160 job seekers to secure employment in the civil construction industry. The project offers jobseekers training specifically identified by the industry as providing the minimum set of skills required to be ‘job ready’.</w:t>
      </w:r>
      <w:r>
        <w:rPr/>
      </w:r>
    </w:p>
    <w:p>
      <w:pPr>
        <w:pStyle w:val="BodyText"/>
        <w:spacing w:line="263" w:lineRule="auto"/>
        <w:ind w:left="6066" w:right="34"/>
        <w:jc w:val="both"/>
      </w:pPr>
      <w:r>
        <w:rPr>
          <w:color w:val="231F20"/>
        </w:rPr>
        <w:t>SCSP is fully supported with training, training material, personal protection clothing and transport at no cost to participants, and opportunity for work experience with industry leaders.</w:t>
      </w:r>
      <w:r>
        <w:rPr/>
      </w:r>
    </w:p>
    <w:p>
      <w:pPr>
        <w:pStyle w:val="BodyText"/>
        <w:spacing w:line="263" w:lineRule="auto"/>
        <w:ind w:left="6066" w:right="0"/>
        <w:jc w:val="left"/>
      </w:pPr>
      <w:r>
        <w:rPr>
          <w:color w:val="231F20"/>
        </w:rPr>
        <w:t>During 2009-2010 SCSP recruited and trained job seekers from non-traditional labour sources such as disadvantaged youth, mature-aged people, and the long-term unemployed including Indigenous Australians, ex-offenders and migrant Australians.</w:t>
      </w:r>
      <w:r>
        <w:rPr/>
      </w:r>
    </w:p>
    <w:p>
      <w:pPr>
        <w:pStyle w:val="BodyText"/>
        <w:spacing w:line="263" w:lineRule="auto"/>
        <w:ind w:left="6066" w:right="20"/>
        <w:jc w:val="left"/>
      </w:pPr>
      <w:r>
        <w:rPr>
          <w:color w:val="231F20"/>
        </w:rPr>
        <w:t>Despite a long rainy season which reduced the availability of some work experience, three courses were completed between February and July, with almost 60 jobseekers taking part, and over half now employed in the civil construction industry. (refer to table below)</w:t>
      </w:r>
      <w:r>
        <w:rPr/>
      </w:r>
    </w:p>
    <w:p>
      <w:pPr>
        <w:pStyle w:val="BodyText"/>
        <w:spacing w:line="263" w:lineRule="auto" w:before="138"/>
        <w:ind w:left="280" w:right="1332"/>
        <w:jc w:val="left"/>
      </w:pPr>
      <w:r>
        <w:rPr/>
        <w:br w:type="column"/>
      </w:r>
      <w:r>
        <w:rPr>
          <w:color w:val="231F20"/>
        </w:rPr>
        <w:t>Job Services Australia agencies and jobseekers both gave</w:t>
      </w:r>
      <w:r>
        <w:rPr>
          <w:color w:val="231F20"/>
        </w:rPr>
        <w:t> favourable feedback about the project, confirming the need for civil construction training on the Sunshine Coast. Waiting lists have filled mainly through favourable word-of-mouth.</w:t>
      </w:r>
      <w:r>
        <w:rPr/>
      </w:r>
    </w:p>
    <w:p>
      <w:pPr>
        <w:pStyle w:val="BodyText"/>
        <w:spacing w:line="263" w:lineRule="auto"/>
        <w:ind w:left="280" w:right="1332"/>
        <w:jc w:val="left"/>
      </w:pPr>
      <w:r>
        <w:rPr>
          <w:color w:val="231F20"/>
        </w:rPr>
        <w:t>Special thanks go to industry partners, Shadforths Civil Contractors at Forest Glen, where many trainees have undertaken two weeks’ work experience, with most acquiring work after that period. Many other Sunshine Coast civil contractors have also joining the program as industry partners.</w:t>
      </w:r>
      <w:r>
        <w:rPr/>
      </w:r>
    </w:p>
    <w:p>
      <w:pPr>
        <w:pStyle w:val="BodyText"/>
        <w:spacing w:line="263" w:lineRule="auto"/>
        <w:ind w:left="280" w:right="1332"/>
        <w:jc w:val="left"/>
      </w:pPr>
      <w:r>
        <w:rPr>
          <w:color w:val="231F20"/>
        </w:rPr>
        <w:t>With four more courses planned until the end of 2010, and further intakes in 2011, the project is well on the way to becoming the leading program for supplying accredited trainees to the Sunshine Coast civil construction industry.</w:t>
      </w:r>
      <w:r>
        <w:rPr/>
      </w:r>
    </w:p>
    <w:p>
      <w:pPr>
        <w:pStyle w:val="BodyText"/>
        <w:spacing w:line="263" w:lineRule="auto"/>
        <w:ind w:left="280" w:right="1577"/>
        <w:jc w:val="both"/>
      </w:pPr>
      <w:r>
        <w:rPr>
          <w:color w:val="231F20"/>
        </w:rPr>
        <w:t>SCSP is a funded initiative of Federal Government’s Job Fund “Get Communities Working” initiative, developed in response to the Government’s $18 billion investment in infrastructure,</w:t>
      </w:r>
      <w:r>
        <w:rPr/>
      </w:r>
    </w:p>
    <w:p>
      <w:pPr>
        <w:pStyle w:val="BodyText"/>
        <w:spacing w:line="240" w:lineRule="auto" w:before="0"/>
        <w:ind w:left="280" w:right="0"/>
        <w:jc w:val="left"/>
      </w:pPr>
      <w:r>
        <w:rPr>
          <w:color w:val="231F20"/>
        </w:rPr>
        <w:t>including $500 million earmarked for the Sunshine Coast region.</w:t>
      </w:r>
      <w:r>
        <w:rPr/>
      </w:r>
    </w:p>
    <w:p>
      <w:pPr>
        <w:spacing w:after="0" w:line="240" w:lineRule="auto"/>
        <w:jc w:val="left"/>
        <w:sectPr>
          <w:type w:val="continuous"/>
          <w:pgSz w:w="16840" w:h="11910" w:orient="landscape"/>
          <w:pgMar w:top="1100" w:bottom="280" w:left="0" w:right="0"/>
          <w:cols w:num="2" w:equalWidth="0">
            <w:col w:w="10605" w:space="40"/>
            <w:col w:w="6195"/>
          </w:cols>
        </w:sectPr>
      </w:pPr>
    </w:p>
    <w:p>
      <w:pPr>
        <w:spacing w:line="240" w:lineRule="auto" w:before="1"/>
        <w:rPr>
          <w:rFonts w:ascii="HelveticaNeue-LightCond" w:hAnsi="HelveticaNeue-LightCond" w:cs="HelveticaNeue-LightCond" w:eastAsia="HelveticaNeue-LightCond"/>
          <w:sz w:val="19"/>
          <w:szCs w:val="19"/>
        </w:rPr>
      </w:pPr>
      <w:r>
        <w:rPr/>
        <w:pict>
          <v:group style="position:absolute;margin-left:799.369995pt;margin-top:.001001pt;width:42.55pt;height:595.3pt;mso-position-horizontal-relative:page;mso-position-vertical-relative:page;z-index:2656"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aec62d"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17</w:t>
                      </w:r>
                      <w:r>
                        <w:rPr>
                          <w:rFonts w:ascii="HelveticaNeue-MediumCond"/>
                          <w:sz w:val="30"/>
                        </w:rPr>
                      </w:r>
                    </w:p>
                  </w:txbxContent>
                </v:textbox>
                <w10:wrap type="none"/>
              </v:shape>
            </v:group>
            <w10:wrap type="none"/>
          </v:group>
        </w:pict>
      </w:r>
      <w:r>
        <w:rPr/>
        <w:pict>
          <v:group style="position:absolute;margin-left:0pt;margin-top:-.499999pt;width:296.7pt;height:596.3pt;mso-position-horizontal-relative:page;mso-position-vertical-relative:page;z-index:2680" coordorigin="0,-10" coordsize="5934,11926">
            <v:group style="position:absolute;left:0;top:0;width:5934;height:11906" coordorigin="0,0" coordsize="5934,11906">
              <v:shape style="position:absolute;left:0;top:0;width:5934;height:11906" coordorigin="0,0" coordsize="5934,11906" path="m0,11906l0,0,5934,0,5934,11906,0,11906xe" filled="true" fillcolor="#231f20" stroked="false">
                <v:path arrowok="t"/>
                <v:fill type="solid"/>
              </v:shape>
              <v:shape style="position:absolute;left:0;top:0;width:5773;height:11906" type="#_x0000_t75" stroked="false">
                <v:imagedata r:id="rId29" o:title=""/>
              </v:shape>
            </v:group>
            <v:group style="position:absolute;left:5773;top:0;width:2;height:11906" coordorigin="5773,0" coordsize="2,11906">
              <v:shape style="position:absolute;left:5773;top:0;width:2;height:11906" coordorigin="5773,0" coordsize="0,11906" path="m5773,11906l5773,0e" filled="false" stroked="true" strokeweight="1pt" strokecolor="#ffffff">
                <v:path arrowok="t"/>
              </v:shape>
            </v:group>
            <w10:wrap type="none"/>
          </v:group>
        </w:pict>
      </w:r>
    </w:p>
    <w:tbl>
      <w:tblPr>
        <w:tblW w:w="0" w:type="auto"/>
        <w:jc w:val="left"/>
        <w:tblInd w:w="6075" w:type="dxa"/>
        <w:tblLayout w:type="fixed"/>
        <w:tblCellMar>
          <w:top w:w="0" w:type="dxa"/>
          <w:left w:w="0" w:type="dxa"/>
          <w:bottom w:w="0" w:type="dxa"/>
          <w:right w:w="0" w:type="dxa"/>
        </w:tblCellMar>
        <w:tblLook w:val="01E0"/>
      </w:tblPr>
      <w:tblGrid>
        <w:gridCol w:w="2386"/>
        <w:gridCol w:w="2386"/>
        <w:gridCol w:w="2386"/>
        <w:gridCol w:w="2386"/>
      </w:tblGrid>
      <w:tr>
        <w:trPr>
          <w:trHeight w:val="351" w:hRule="exact"/>
        </w:trPr>
        <w:tc>
          <w:tcPr>
            <w:tcW w:w="2386" w:type="dxa"/>
            <w:tcBorders>
              <w:top w:val="single" w:sz="6" w:space="0" w:color="AEC62D"/>
              <w:left w:val="single" w:sz="6" w:space="0" w:color="AEC62D"/>
              <w:bottom w:val="single" w:sz="6" w:space="0" w:color="AEC62D"/>
              <w:right w:val="single" w:sz="6" w:space="0" w:color="AEC62D"/>
            </w:tcBorders>
          </w:tcPr>
          <w:p>
            <w:pPr/>
          </w:p>
        </w:tc>
        <w:tc>
          <w:tcPr>
            <w:tcW w:w="2386" w:type="dxa"/>
            <w:tcBorders>
              <w:top w:val="single" w:sz="6" w:space="0" w:color="AEC62D"/>
              <w:left w:val="single" w:sz="6" w:space="0" w:color="AEC62D"/>
              <w:bottom w:val="single" w:sz="6" w:space="0" w:color="AEC62D"/>
              <w:right w:val="single" w:sz="2" w:space="0" w:color="C1CD23"/>
            </w:tcBorders>
          </w:tcPr>
          <w:p>
            <w:pPr>
              <w:pStyle w:val="TableParagraph"/>
              <w:spacing w:line="240" w:lineRule="auto" w:before="61"/>
              <w:ind w:left="738" w:right="0"/>
              <w:jc w:val="left"/>
              <w:rPr>
                <w:rFonts w:ascii="HelveticaNeue-LightCond" w:hAnsi="HelveticaNeue-LightCond" w:cs="HelveticaNeue-LightCond" w:eastAsia="HelveticaNeue-LightCond"/>
                <w:sz w:val="20"/>
                <w:szCs w:val="20"/>
              </w:rPr>
            </w:pPr>
            <w:r>
              <w:rPr>
                <w:rFonts w:ascii="HelveticaNeue-LightCond"/>
                <w:color w:val="231F20"/>
                <w:sz w:val="20"/>
              </w:rPr>
              <w:t>Commenced</w:t>
            </w:r>
            <w:r>
              <w:rPr>
                <w:rFonts w:ascii="HelveticaNeue-LightCond"/>
                <w:sz w:val="20"/>
              </w:rPr>
            </w:r>
          </w:p>
        </w:tc>
        <w:tc>
          <w:tcPr>
            <w:tcW w:w="2386" w:type="dxa"/>
            <w:tcBorders>
              <w:top w:val="single" w:sz="6" w:space="0" w:color="AEC62D"/>
              <w:left w:val="single" w:sz="2" w:space="0" w:color="C1CD23"/>
              <w:bottom w:val="single" w:sz="6" w:space="0" w:color="AEC62D"/>
              <w:right w:val="single" w:sz="2" w:space="0" w:color="C1CD23"/>
            </w:tcBorders>
          </w:tcPr>
          <w:p>
            <w:pPr>
              <w:pStyle w:val="TableParagraph"/>
              <w:spacing w:line="240" w:lineRule="auto" w:before="61"/>
              <w:ind w:right="0"/>
              <w:jc w:val="center"/>
              <w:rPr>
                <w:rFonts w:ascii="HelveticaNeue-LightCond" w:hAnsi="HelveticaNeue-LightCond" w:cs="HelveticaNeue-LightCond" w:eastAsia="HelveticaNeue-LightCond"/>
                <w:sz w:val="20"/>
                <w:szCs w:val="20"/>
              </w:rPr>
            </w:pPr>
            <w:r>
              <w:rPr>
                <w:rFonts w:ascii="HelveticaNeue-LightCond"/>
                <w:color w:val="231F20"/>
                <w:sz w:val="20"/>
              </w:rPr>
              <w:t>Completed</w:t>
            </w:r>
            <w:r>
              <w:rPr>
                <w:rFonts w:ascii="HelveticaNeue-LightCond"/>
                <w:sz w:val="20"/>
              </w:rPr>
            </w:r>
          </w:p>
        </w:tc>
        <w:tc>
          <w:tcPr>
            <w:tcW w:w="2386" w:type="dxa"/>
            <w:tcBorders>
              <w:top w:val="single" w:sz="6" w:space="0" w:color="AEC62D"/>
              <w:left w:val="single" w:sz="2" w:space="0" w:color="C1CD23"/>
              <w:bottom w:val="single" w:sz="6" w:space="0" w:color="AEC62D"/>
              <w:right w:val="single" w:sz="6" w:space="0" w:color="AEC62D"/>
            </w:tcBorders>
          </w:tcPr>
          <w:p>
            <w:pPr>
              <w:pStyle w:val="TableParagraph"/>
              <w:spacing w:line="240" w:lineRule="auto" w:before="61"/>
              <w:ind w:left="732" w:right="0"/>
              <w:jc w:val="left"/>
              <w:rPr>
                <w:rFonts w:ascii="HelveticaNeue-LightCond" w:hAnsi="HelveticaNeue-LightCond" w:cs="HelveticaNeue-LightCond" w:eastAsia="HelveticaNeue-LightCond"/>
                <w:sz w:val="20"/>
                <w:szCs w:val="20"/>
              </w:rPr>
            </w:pPr>
            <w:r>
              <w:rPr>
                <w:rFonts w:ascii="HelveticaNeue-LightCond"/>
                <w:color w:val="231F20"/>
                <w:sz w:val="20"/>
              </w:rPr>
              <w:t>Job outcome</w:t>
            </w:r>
            <w:r>
              <w:rPr>
                <w:rFonts w:ascii="HelveticaNeue-LightCond"/>
                <w:sz w:val="20"/>
              </w:rPr>
            </w:r>
          </w:p>
        </w:tc>
      </w:tr>
      <w:tr>
        <w:trPr>
          <w:trHeight w:val="351" w:hRule="exact"/>
        </w:trPr>
        <w:tc>
          <w:tcPr>
            <w:tcW w:w="2386" w:type="dxa"/>
            <w:tcBorders>
              <w:top w:val="single" w:sz="6" w:space="0" w:color="AEC62D"/>
              <w:left w:val="single" w:sz="6" w:space="0" w:color="AEC62D"/>
              <w:bottom w:val="single" w:sz="2" w:space="0" w:color="AEC62D"/>
              <w:right w:val="single" w:sz="6" w:space="0" w:color="AEC62D"/>
            </w:tcBorders>
          </w:tcPr>
          <w:p>
            <w:pPr>
              <w:pStyle w:val="TableParagraph"/>
              <w:spacing w:line="240" w:lineRule="auto" w:before="62"/>
              <w:ind w:right="0"/>
              <w:jc w:val="center"/>
              <w:rPr>
                <w:rFonts w:ascii="HelveticaNeue-LightCond" w:hAnsi="HelveticaNeue-LightCond" w:cs="HelveticaNeue-LightCond" w:eastAsia="HelveticaNeue-LightCond"/>
                <w:sz w:val="20"/>
                <w:szCs w:val="20"/>
              </w:rPr>
            </w:pPr>
            <w:r>
              <w:rPr>
                <w:rFonts w:ascii="HelveticaNeue-LightCond"/>
                <w:color w:val="231F20"/>
                <w:sz w:val="20"/>
              </w:rPr>
              <w:t>Course 1</w:t>
            </w:r>
            <w:r>
              <w:rPr>
                <w:rFonts w:ascii="HelveticaNeue-LightCond"/>
                <w:sz w:val="20"/>
              </w:rPr>
            </w:r>
          </w:p>
        </w:tc>
        <w:tc>
          <w:tcPr>
            <w:tcW w:w="2386" w:type="dxa"/>
            <w:tcBorders>
              <w:top w:val="single" w:sz="6" w:space="0" w:color="AEC62D"/>
              <w:left w:val="single" w:sz="6" w:space="0" w:color="AEC62D"/>
              <w:bottom w:val="single" w:sz="2" w:space="0" w:color="AEC62D"/>
              <w:right w:val="single" w:sz="2" w:space="0" w:color="C1CD23"/>
            </w:tcBorders>
          </w:tcPr>
          <w:p>
            <w:pPr>
              <w:pStyle w:val="TableParagraph"/>
              <w:spacing w:line="240" w:lineRule="auto" w:before="62"/>
              <w:ind w:right="2"/>
              <w:jc w:val="center"/>
              <w:rPr>
                <w:rFonts w:ascii="HelveticaNeue-LightCond" w:hAnsi="HelveticaNeue-LightCond" w:cs="HelveticaNeue-LightCond" w:eastAsia="HelveticaNeue-LightCond"/>
                <w:sz w:val="20"/>
                <w:szCs w:val="20"/>
              </w:rPr>
            </w:pPr>
            <w:r>
              <w:rPr>
                <w:rFonts w:ascii="HelveticaNeue-LightCond"/>
                <w:color w:val="231F20"/>
                <w:sz w:val="20"/>
              </w:rPr>
              <w:t>20</w:t>
            </w:r>
            <w:r>
              <w:rPr>
                <w:rFonts w:ascii="HelveticaNeue-LightCond"/>
                <w:sz w:val="20"/>
              </w:rPr>
            </w:r>
          </w:p>
        </w:tc>
        <w:tc>
          <w:tcPr>
            <w:tcW w:w="2386" w:type="dxa"/>
            <w:tcBorders>
              <w:top w:val="single" w:sz="6" w:space="0" w:color="AEC62D"/>
              <w:left w:val="single" w:sz="2" w:space="0" w:color="C1CD23"/>
              <w:bottom w:val="single" w:sz="2" w:space="0" w:color="AEC62D"/>
              <w:right w:val="single" w:sz="2" w:space="0" w:color="C1CD23"/>
            </w:tcBorders>
          </w:tcPr>
          <w:p>
            <w:pPr>
              <w:pStyle w:val="TableParagraph"/>
              <w:spacing w:line="240" w:lineRule="auto" w:before="62"/>
              <w:ind w:right="0"/>
              <w:jc w:val="center"/>
              <w:rPr>
                <w:rFonts w:ascii="HelveticaNeue-LightCond" w:hAnsi="HelveticaNeue-LightCond" w:cs="HelveticaNeue-LightCond" w:eastAsia="HelveticaNeue-LightCond"/>
                <w:sz w:val="20"/>
                <w:szCs w:val="20"/>
              </w:rPr>
            </w:pPr>
            <w:r>
              <w:rPr>
                <w:rFonts w:ascii="HelveticaNeue-LightCond"/>
                <w:color w:val="231F20"/>
                <w:sz w:val="20"/>
              </w:rPr>
              <w:t>17</w:t>
            </w:r>
            <w:r>
              <w:rPr>
                <w:rFonts w:ascii="HelveticaNeue-LightCond"/>
                <w:sz w:val="20"/>
              </w:rPr>
            </w:r>
          </w:p>
        </w:tc>
        <w:tc>
          <w:tcPr>
            <w:tcW w:w="2386" w:type="dxa"/>
            <w:tcBorders>
              <w:top w:val="single" w:sz="6" w:space="0" w:color="AEC62D"/>
              <w:left w:val="single" w:sz="2" w:space="0" w:color="C1CD23"/>
              <w:bottom w:val="single" w:sz="2" w:space="0" w:color="AEC62D"/>
              <w:right w:val="single" w:sz="6" w:space="0" w:color="AEC62D"/>
            </w:tcBorders>
          </w:tcPr>
          <w:p>
            <w:pPr>
              <w:pStyle w:val="TableParagraph"/>
              <w:spacing w:line="240" w:lineRule="auto" w:before="62"/>
              <w:ind w:left="5" w:right="0"/>
              <w:jc w:val="center"/>
              <w:rPr>
                <w:rFonts w:ascii="HelveticaNeue-LightCond" w:hAnsi="HelveticaNeue-LightCond" w:cs="HelveticaNeue-LightCond" w:eastAsia="HelveticaNeue-LightCond"/>
                <w:sz w:val="20"/>
                <w:szCs w:val="20"/>
              </w:rPr>
            </w:pPr>
            <w:r>
              <w:rPr>
                <w:rFonts w:ascii="HelveticaNeue-LightCond"/>
                <w:color w:val="231F20"/>
                <w:sz w:val="20"/>
              </w:rPr>
              <w:t>13</w:t>
            </w:r>
            <w:r>
              <w:rPr>
                <w:rFonts w:ascii="HelveticaNeue-LightCond"/>
                <w:sz w:val="20"/>
              </w:rPr>
            </w:r>
          </w:p>
        </w:tc>
      </w:tr>
      <w:tr>
        <w:trPr>
          <w:trHeight w:val="351" w:hRule="exact"/>
        </w:trPr>
        <w:tc>
          <w:tcPr>
            <w:tcW w:w="2386" w:type="dxa"/>
            <w:tcBorders>
              <w:top w:val="single" w:sz="2" w:space="0" w:color="AEC62D"/>
              <w:left w:val="single" w:sz="6" w:space="0" w:color="AEC62D"/>
              <w:bottom w:val="single" w:sz="2" w:space="0" w:color="AEC62D"/>
              <w:right w:val="single" w:sz="6" w:space="0" w:color="AEC62D"/>
            </w:tcBorders>
          </w:tcPr>
          <w:p>
            <w:pPr>
              <w:pStyle w:val="TableParagraph"/>
              <w:spacing w:line="240" w:lineRule="auto" w:before="66"/>
              <w:ind w:right="0"/>
              <w:jc w:val="center"/>
              <w:rPr>
                <w:rFonts w:ascii="HelveticaNeue-LightCond" w:hAnsi="HelveticaNeue-LightCond" w:cs="HelveticaNeue-LightCond" w:eastAsia="HelveticaNeue-LightCond"/>
                <w:sz w:val="20"/>
                <w:szCs w:val="20"/>
              </w:rPr>
            </w:pPr>
            <w:r>
              <w:rPr>
                <w:rFonts w:ascii="HelveticaNeue-LightCond"/>
                <w:color w:val="231F20"/>
                <w:sz w:val="20"/>
              </w:rPr>
              <w:t>Course 2</w:t>
            </w:r>
            <w:r>
              <w:rPr>
                <w:rFonts w:ascii="HelveticaNeue-LightCond"/>
                <w:sz w:val="20"/>
              </w:rPr>
            </w:r>
          </w:p>
        </w:tc>
        <w:tc>
          <w:tcPr>
            <w:tcW w:w="2386" w:type="dxa"/>
            <w:tcBorders>
              <w:top w:val="single" w:sz="2" w:space="0" w:color="AEC62D"/>
              <w:left w:val="single" w:sz="6" w:space="0" w:color="AEC62D"/>
              <w:bottom w:val="single" w:sz="2" w:space="0" w:color="AEC62D"/>
              <w:right w:val="single" w:sz="2" w:space="0" w:color="C1CD23"/>
            </w:tcBorders>
          </w:tcPr>
          <w:p>
            <w:pPr>
              <w:pStyle w:val="TableParagraph"/>
              <w:spacing w:line="240" w:lineRule="auto" w:before="66"/>
              <w:ind w:right="2"/>
              <w:jc w:val="center"/>
              <w:rPr>
                <w:rFonts w:ascii="HelveticaNeue-LightCond" w:hAnsi="HelveticaNeue-LightCond" w:cs="HelveticaNeue-LightCond" w:eastAsia="HelveticaNeue-LightCond"/>
                <w:sz w:val="20"/>
                <w:szCs w:val="20"/>
              </w:rPr>
            </w:pPr>
            <w:r>
              <w:rPr>
                <w:rFonts w:ascii="HelveticaNeue-LightCond"/>
                <w:color w:val="231F20"/>
                <w:sz w:val="20"/>
              </w:rPr>
              <w:t>18</w:t>
            </w:r>
            <w:r>
              <w:rPr>
                <w:rFonts w:ascii="HelveticaNeue-LightCond"/>
                <w:sz w:val="20"/>
              </w:rPr>
            </w:r>
          </w:p>
        </w:tc>
        <w:tc>
          <w:tcPr>
            <w:tcW w:w="2386" w:type="dxa"/>
            <w:tcBorders>
              <w:top w:val="single" w:sz="2" w:space="0" w:color="AEC62D"/>
              <w:left w:val="single" w:sz="2" w:space="0" w:color="C1CD23"/>
              <w:bottom w:val="single" w:sz="2" w:space="0" w:color="AEC62D"/>
              <w:right w:val="single" w:sz="2" w:space="0" w:color="C1CD23"/>
            </w:tcBorders>
          </w:tcPr>
          <w:p>
            <w:pPr>
              <w:pStyle w:val="TableParagraph"/>
              <w:spacing w:line="240" w:lineRule="auto" w:before="66"/>
              <w:ind w:right="0"/>
              <w:jc w:val="center"/>
              <w:rPr>
                <w:rFonts w:ascii="HelveticaNeue-LightCond" w:hAnsi="HelveticaNeue-LightCond" w:cs="HelveticaNeue-LightCond" w:eastAsia="HelveticaNeue-LightCond"/>
                <w:sz w:val="20"/>
                <w:szCs w:val="20"/>
              </w:rPr>
            </w:pPr>
            <w:r>
              <w:rPr>
                <w:rFonts w:ascii="HelveticaNeue-LightCond"/>
                <w:color w:val="231F20"/>
                <w:sz w:val="20"/>
              </w:rPr>
              <w:t>12</w:t>
            </w:r>
            <w:r>
              <w:rPr>
                <w:rFonts w:ascii="HelveticaNeue-LightCond"/>
                <w:sz w:val="20"/>
              </w:rPr>
            </w:r>
          </w:p>
        </w:tc>
        <w:tc>
          <w:tcPr>
            <w:tcW w:w="2386" w:type="dxa"/>
            <w:tcBorders>
              <w:top w:val="single" w:sz="2" w:space="0" w:color="AEC62D"/>
              <w:left w:val="single" w:sz="2" w:space="0" w:color="C1CD23"/>
              <w:bottom w:val="single" w:sz="2" w:space="0" w:color="AEC62D"/>
              <w:right w:val="single" w:sz="6" w:space="0" w:color="AEC62D"/>
            </w:tcBorders>
          </w:tcPr>
          <w:p>
            <w:pPr>
              <w:pStyle w:val="TableParagraph"/>
              <w:spacing w:line="240" w:lineRule="auto" w:before="66"/>
              <w:ind w:left="6" w:right="0"/>
              <w:jc w:val="center"/>
              <w:rPr>
                <w:rFonts w:ascii="HelveticaNeue-LightCond" w:hAnsi="HelveticaNeue-LightCond" w:cs="HelveticaNeue-LightCond" w:eastAsia="HelveticaNeue-LightCond"/>
                <w:sz w:val="20"/>
                <w:szCs w:val="20"/>
              </w:rPr>
            </w:pPr>
            <w:r>
              <w:rPr>
                <w:rFonts w:ascii="HelveticaNeue-LightCond"/>
                <w:color w:val="231F20"/>
                <w:sz w:val="20"/>
              </w:rPr>
              <w:t>6</w:t>
            </w:r>
            <w:r>
              <w:rPr>
                <w:rFonts w:ascii="HelveticaNeue-LightCond"/>
                <w:sz w:val="20"/>
              </w:rPr>
            </w:r>
          </w:p>
        </w:tc>
      </w:tr>
      <w:tr>
        <w:trPr>
          <w:trHeight w:val="351" w:hRule="exact"/>
        </w:trPr>
        <w:tc>
          <w:tcPr>
            <w:tcW w:w="2386" w:type="dxa"/>
            <w:tcBorders>
              <w:top w:val="single" w:sz="2" w:space="0" w:color="AEC62D"/>
              <w:left w:val="single" w:sz="6" w:space="0" w:color="AEC62D"/>
              <w:bottom w:val="single" w:sz="6" w:space="0" w:color="AEC62D"/>
              <w:right w:val="single" w:sz="6" w:space="0" w:color="AEC62D"/>
            </w:tcBorders>
          </w:tcPr>
          <w:p>
            <w:pPr>
              <w:pStyle w:val="TableParagraph"/>
              <w:spacing w:line="240" w:lineRule="auto" w:before="66"/>
              <w:ind w:left="1" w:right="0"/>
              <w:jc w:val="center"/>
              <w:rPr>
                <w:rFonts w:ascii="HelveticaNeue-LightCond" w:hAnsi="HelveticaNeue-LightCond" w:cs="HelveticaNeue-LightCond" w:eastAsia="HelveticaNeue-LightCond"/>
                <w:sz w:val="20"/>
                <w:szCs w:val="20"/>
              </w:rPr>
            </w:pPr>
            <w:r>
              <w:rPr>
                <w:rFonts w:ascii="HelveticaNeue-LightCond"/>
                <w:color w:val="231F20"/>
                <w:sz w:val="20"/>
              </w:rPr>
              <w:t>Course 3</w:t>
            </w:r>
            <w:r>
              <w:rPr>
                <w:rFonts w:ascii="HelveticaNeue-LightCond"/>
                <w:sz w:val="20"/>
              </w:rPr>
            </w:r>
          </w:p>
        </w:tc>
        <w:tc>
          <w:tcPr>
            <w:tcW w:w="2386" w:type="dxa"/>
            <w:tcBorders>
              <w:top w:val="single" w:sz="2" w:space="0" w:color="AEC62D"/>
              <w:left w:val="single" w:sz="6" w:space="0" w:color="AEC62D"/>
              <w:bottom w:val="single" w:sz="6" w:space="0" w:color="AEC62D"/>
              <w:right w:val="single" w:sz="2" w:space="0" w:color="C1CD23"/>
            </w:tcBorders>
          </w:tcPr>
          <w:p>
            <w:pPr>
              <w:pStyle w:val="TableParagraph"/>
              <w:spacing w:line="240" w:lineRule="auto" w:before="66"/>
              <w:ind w:right="1"/>
              <w:jc w:val="center"/>
              <w:rPr>
                <w:rFonts w:ascii="HelveticaNeue-LightCond" w:hAnsi="HelveticaNeue-LightCond" w:cs="HelveticaNeue-LightCond" w:eastAsia="HelveticaNeue-LightCond"/>
                <w:sz w:val="20"/>
                <w:szCs w:val="20"/>
              </w:rPr>
            </w:pPr>
            <w:r>
              <w:rPr>
                <w:rFonts w:ascii="HelveticaNeue-LightCond"/>
                <w:color w:val="231F20"/>
                <w:sz w:val="20"/>
              </w:rPr>
              <w:t>20</w:t>
            </w:r>
            <w:r>
              <w:rPr>
                <w:rFonts w:ascii="HelveticaNeue-LightCond"/>
                <w:sz w:val="20"/>
              </w:rPr>
            </w:r>
          </w:p>
        </w:tc>
        <w:tc>
          <w:tcPr>
            <w:tcW w:w="2386" w:type="dxa"/>
            <w:tcBorders>
              <w:top w:val="single" w:sz="2" w:space="0" w:color="AEC62D"/>
              <w:left w:val="single" w:sz="2" w:space="0" w:color="C1CD23"/>
              <w:bottom w:val="single" w:sz="6" w:space="0" w:color="AEC62D"/>
              <w:right w:val="single" w:sz="2" w:space="0" w:color="C1CD23"/>
            </w:tcBorders>
          </w:tcPr>
          <w:p>
            <w:pPr>
              <w:pStyle w:val="TableParagraph"/>
              <w:spacing w:line="240" w:lineRule="auto" w:before="66"/>
              <w:ind w:left="1" w:right="0"/>
              <w:jc w:val="center"/>
              <w:rPr>
                <w:rFonts w:ascii="HelveticaNeue-LightCond" w:hAnsi="HelveticaNeue-LightCond" w:cs="HelveticaNeue-LightCond" w:eastAsia="HelveticaNeue-LightCond"/>
                <w:sz w:val="20"/>
                <w:szCs w:val="20"/>
              </w:rPr>
            </w:pPr>
            <w:r>
              <w:rPr>
                <w:rFonts w:ascii="HelveticaNeue-LightCond"/>
                <w:color w:val="231F20"/>
                <w:sz w:val="20"/>
              </w:rPr>
              <w:t>18</w:t>
            </w:r>
            <w:r>
              <w:rPr>
                <w:rFonts w:ascii="HelveticaNeue-LightCond"/>
                <w:sz w:val="20"/>
              </w:rPr>
            </w:r>
          </w:p>
        </w:tc>
        <w:tc>
          <w:tcPr>
            <w:tcW w:w="2386" w:type="dxa"/>
            <w:tcBorders>
              <w:top w:val="single" w:sz="2" w:space="0" w:color="AEC62D"/>
              <w:left w:val="single" w:sz="2" w:space="0" w:color="C1CD23"/>
              <w:bottom w:val="single" w:sz="6" w:space="0" w:color="AEC62D"/>
              <w:right w:val="single" w:sz="6" w:space="0" w:color="AEC62D"/>
            </w:tcBorders>
          </w:tcPr>
          <w:p>
            <w:pPr>
              <w:pStyle w:val="TableParagraph"/>
              <w:spacing w:line="240" w:lineRule="auto" w:before="66"/>
              <w:ind w:left="6" w:right="0"/>
              <w:jc w:val="center"/>
              <w:rPr>
                <w:rFonts w:ascii="HelveticaNeue-LightCond" w:hAnsi="HelveticaNeue-LightCond" w:cs="HelveticaNeue-LightCond" w:eastAsia="HelveticaNeue-LightCond"/>
                <w:sz w:val="20"/>
                <w:szCs w:val="20"/>
              </w:rPr>
            </w:pPr>
            <w:r>
              <w:rPr>
                <w:rFonts w:ascii="HelveticaNeue-LightCond"/>
                <w:color w:val="231F20"/>
                <w:sz w:val="20"/>
              </w:rPr>
              <w:t>12</w:t>
            </w:r>
            <w:r>
              <w:rPr>
                <w:rFonts w:ascii="HelveticaNeue-LightCond"/>
                <w:sz w:val="20"/>
              </w:rPr>
            </w:r>
          </w:p>
        </w:tc>
      </w:tr>
    </w:tbl>
    <w:p>
      <w:pPr>
        <w:pStyle w:val="BodyText"/>
        <w:spacing w:line="240" w:lineRule="auto" w:before="102"/>
        <w:ind w:left="6090" w:right="0"/>
        <w:jc w:val="left"/>
      </w:pPr>
      <w:r>
        <w:rPr>
          <w:color w:val="231F20"/>
        </w:rPr>
        <w:t>Table 1. Participant Numbers for 2010 Civil Skills Project - Sunshine Coast</w:t>
      </w:r>
      <w:r>
        <w:rPr/>
      </w:r>
    </w:p>
    <w:p>
      <w:pPr>
        <w:spacing w:after="0" w:line="240" w:lineRule="auto"/>
        <w:jc w:val="left"/>
        <w:sectPr>
          <w:type w:val="continuous"/>
          <w:pgSz w:w="16840" w:h="11910" w:orient="landscape"/>
          <w:pgMar w:top="1100" w:bottom="280" w:left="0" w:right="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7"/>
        <w:rPr>
          <w:rFonts w:ascii="HelveticaNeue-LightCond" w:hAnsi="HelveticaNeue-LightCond" w:cs="HelveticaNeue-LightCond" w:eastAsia="HelveticaNeue-LightCond"/>
          <w:sz w:val="24"/>
          <w:szCs w:val="24"/>
        </w:rPr>
      </w:pPr>
    </w:p>
    <w:p>
      <w:pPr>
        <w:spacing w:after="0" w:line="240" w:lineRule="auto"/>
        <w:rPr>
          <w:rFonts w:ascii="HelveticaNeue-LightCond" w:hAnsi="HelveticaNeue-LightCond" w:cs="HelveticaNeue-LightCond" w:eastAsia="HelveticaNeue-LightCond"/>
          <w:sz w:val="24"/>
          <w:szCs w:val="24"/>
        </w:rPr>
        <w:sectPr>
          <w:pgSz w:w="16840" w:h="11910" w:orient="landscape"/>
          <w:pgMar w:top="0" w:bottom="0" w:left="0" w:right="560"/>
        </w:sectPr>
      </w:pPr>
    </w:p>
    <w:p>
      <w:pPr>
        <w:spacing w:line="512" w:lineRule="exact" w:before="0"/>
        <w:ind w:left="0" w:right="0" w:firstLine="0"/>
        <w:jc w:val="right"/>
        <w:rPr>
          <w:rFonts w:ascii="Adobe Caslon Pro" w:hAnsi="Adobe Caslon Pro" w:cs="Adobe Caslon Pro" w:eastAsia="Adobe Caslon Pro"/>
          <w:sz w:val="32"/>
          <w:szCs w:val="32"/>
        </w:rPr>
      </w:pPr>
      <w:r>
        <w:rPr/>
        <w:pict>
          <v:group style="position:absolute;margin-left:311.574799pt;margin-top:25.670906pt;width:241.2pt;height:.1pt;mso-position-horizontal-relative:page;mso-position-vertical-relative:paragraph;z-index:2800" coordorigin="6231,513" coordsize="4824,2">
            <v:shape style="position:absolute;left:6231;top:513;width:4824;height:2" coordorigin="6231,513" coordsize="4824,0" path="m6231,513l11055,513e" filled="false" stroked="true" strokeweight="1pt" strokecolor="#aec62d">
              <v:path arrowok="t"/>
            </v:shape>
            <w10:wrap type="none"/>
          </v:group>
        </w:pict>
      </w:r>
      <w:r>
        <w:rPr/>
        <w:pict>
          <v:shape style="position:absolute;margin-left:12.818871pt;margin-top:-60.378315pt;width:17.1pt;height:415.25pt;mso-position-horizontal-relative:page;mso-position-vertical-relative:paragraph;z-index:2824"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Disability Services, Indigenous Dementia Awareness</w:t>
                  </w:r>
                  <w:r>
                    <w:rPr>
                      <w:rFonts w:ascii="HelveticaNeue-LightCond"/>
                      <w:sz w:val="30"/>
                    </w:rPr>
                  </w:r>
                </w:p>
              </w:txbxContent>
            </v:textbox>
            <w10:wrap type="none"/>
          </v:shape>
        </w:pict>
      </w:r>
      <w:r>
        <w:rPr>
          <w:rFonts w:ascii="Adobe Caslon Pro"/>
          <w:color w:val="AEC62D"/>
          <w:sz w:val="32"/>
        </w:rPr>
        <w:t>Disability </w:t>
      </w:r>
      <w:r>
        <w:rPr>
          <w:rFonts w:ascii="Adobe Caslon Pro"/>
          <w:color w:val="AEC62D"/>
          <w:spacing w:val="2"/>
          <w:sz w:val="32"/>
        </w:rPr>
        <w:t>Services</w:t>
      </w:r>
      <w:r>
        <w:rPr>
          <w:rFonts w:ascii="Adobe Caslon Pro"/>
          <w:sz w:val="32"/>
        </w:rPr>
      </w:r>
    </w:p>
    <w:p>
      <w:pPr>
        <w:spacing w:line="515" w:lineRule="exact" w:before="0"/>
        <w:ind w:left="2683" w:right="0" w:firstLine="0"/>
        <w:jc w:val="left"/>
        <w:rPr>
          <w:rFonts w:ascii="Adobe Caslon Pro" w:hAnsi="Adobe Caslon Pro" w:cs="Adobe Caslon Pro" w:eastAsia="Adobe Caslon Pro"/>
          <w:sz w:val="32"/>
          <w:szCs w:val="32"/>
        </w:rPr>
      </w:pPr>
      <w:r>
        <w:rPr/>
        <w:br w:type="column"/>
      </w:r>
      <w:r>
        <w:rPr>
          <w:rFonts w:ascii="Adobe Caslon Pro"/>
          <w:color w:val="AEC62D"/>
          <w:spacing w:val="-1"/>
          <w:sz w:val="32"/>
        </w:rPr>
        <w:t>Indigenous</w:t>
      </w:r>
      <w:r>
        <w:rPr>
          <w:rFonts w:ascii="Adobe Caslon Pro"/>
          <w:color w:val="AEC62D"/>
          <w:sz w:val="32"/>
        </w:rPr>
        <w:t> Dementia </w:t>
      </w:r>
      <w:r>
        <w:rPr>
          <w:rFonts w:ascii="Adobe Caslon Pro"/>
          <w:color w:val="AEC62D"/>
          <w:spacing w:val="-2"/>
          <w:sz w:val="32"/>
        </w:rPr>
        <w:t>Awareness</w:t>
      </w:r>
      <w:r>
        <w:rPr>
          <w:rFonts w:ascii="Adobe Caslon Pro"/>
          <w:sz w:val="32"/>
        </w:rPr>
      </w:r>
    </w:p>
    <w:p>
      <w:pPr>
        <w:spacing w:after="0" w:line="515" w:lineRule="exact"/>
        <w:jc w:val="left"/>
        <w:rPr>
          <w:rFonts w:ascii="Adobe Caslon Pro" w:hAnsi="Adobe Caslon Pro" w:cs="Adobe Caslon Pro" w:eastAsia="Adobe Caslon Pro"/>
          <w:sz w:val="32"/>
          <w:szCs w:val="32"/>
        </w:rPr>
        <w:sectPr>
          <w:type w:val="continuous"/>
          <w:pgSz w:w="16840" w:h="11910" w:orient="landscape"/>
          <w:pgMar w:top="1100" w:bottom="280" w:left="0" w:right="560"/>
          <w:cols w:num="2" w:equalWidth="0">
            <w:col w:w="8616" w:space="40"/>
            <w:col w:w="7624"/>
          </w:cols>
        </w:sectPr>
      </w:pPr>
    </w:p>
    <w:p>
      <w:pPr>
        <w:pStyle w:val="BodyText"/>
        <w:spacing w:line="263" w:lineRule="auto" w:before="139"/>
        <w:ind w:left="6233" w:right="0"/>
        <w:jc w:val="left"/>
      </w:pPr>
      <w:r>
        <w:rPr>
          <w:color w:val="231F20"/>
        </w:rPr>
        <w:t>STEPS Disability Services in the Gin Gin and North Burnett provides a range of services to support people with a disability including In-Home Respite, Home Respite and Community Access, and Post School Services.</w:t>
      </w:r>
      <w:r>
        <w:rPr/>
      </w:r>
    </w:p>
    <w:p>
      <w:pPr>
        <w:pStyle w:val="BodyText"/>
        <w:spacing w:line="263" w:lineRule="auto"/>
        <w:ind w:left="6233" w:right="0"/>
        <w:jc w:val="left"/>
      </w:pPr>
      <w:r>
        <w:rPr>
          <w:color w:val="231F20"/>
        </w:rPr>
        <w:t>The client, carer and in some instances entire families continue to receive benefits from STEPS services. For example, through In-Home Respite, STEPS provides support workers who come into the home and assist with activities, giving the care-giver an interval of rest.</w:t>
      </w:r>
      <w:r>
        <w:rPr/>
      </w:r>
    </w:p>
    <w:p>
      <w:pPr>
        <w:pStyle w:val="BodyText"/>
        <w:spacing w:line="263" w:lineRule="auto"/>
        <w:ind w:left="6233" w:right="0"/>
        <w:jc w:val="left"/>
      </w:pPr>
      <w:r>
        <w:rPr>
          <w:color w:val="231F20"/>
        </w:rPr>
        <w:t>Through the support of Government, and the dedication of staff who go the extra mile, the service continues to be a valuable contributor to the local community, and earning a number of commendations from the audit in late 2009.</w:t>
      </w:r>
      <w:r>
        <w:rPr/>
      </w:r>
    </w:p>
    <w:p>
      <w:pPr>
        <w:pStyle w:val="BodyText"/>
        <w:spacing w:line="263" w:lineRule="auto"/>
        <w:ind w:left="6233" w:right="0"/>
        <w:jc w:val="left"/>
      </w:pPr>
      <w:r>
        <w:rPr>
          <w:color w:val="231F20"/>
        </w:rPr>
        <w:t>Through support offered to clients, assisting them to overcome barriers and regain confidence, a number of clients exited</w:t>
      </w:r>
      <w:r>
        <w:rPr/>
      </w:r>
    </w:p>
    <w:p>
      <w:pPr>
        <w:pStyle w:val="BodyText"/>
        <w:spacing w:line="263" w:lineRule="auto" w:before="0"/>
        <w:ind w:left="6233" w:right="0"/>
        <w:jc w:val="left"/>
      </w:pPr>
      <w:r>
        <w:rPr>
          <w:color w:val="231F20"/>
        </w:rPr>
        <w:t>the program during this year and are thriving in their chosen vocations.</w:t>
      </w:r>
      <w:r>
        <w:rPr/>
      </w:r>
    </w:p>
    <w:p>
      <w:pPr>
        <w:pStyle w:val="BodyText"/>
        <w:spacing w:line="263" w:lineRule="auto"/>
        <w:ind w:left="6233" w:right="208"/>
        <w:jc w:val="left"/>
      </w:pPr>
      <w:r>
        <w:rPr>
          <w:color w:val="231F20"/>
        </w:rPr>
        <w:t>For example, a client who 18 months prior showed suicidal tendencies is now in full-time employment. Through the right program, a nurturing support worker and the correct professional support, this client developed greater resilience, and regained people handling skills. As a result, the client</w:t>
      </w:r>
      <w:r>
        <w:rPr/>
      </w:r>
    </w:p>
    <w:p>
      <w:pPr>
        <w:pStyle w:val="BodyText"/>
        <w:spacing w:line="263" w:lineRule="auto" w:before="0"/>
        <w:ind w:left="6233" w:right="0"/>
        <w:jc w:val="left"/>
      </w:pPr>
      <w:r>
        <w:rPr>
          <w:color w:val="231F20"/>
        </w:rPr>
        <w:t>began to communicate, integrate and participate in the wider community – previously a huge hurdle.</w:t>
      </w:r>
      <w:r>
        <w:rPr/>
      </w:r>
    </w:p>
    <w:p>
      <w:pPr>
        <w:spacing w:line="20" w:lineRule="atLeast"/>
        <w:ind w:left="550" w:right="0" w:firstLine="0"/>
        <w:rPr>
          <w:rFonts w:ascii="HelveticaNeue-LightCond" w:hAnsi="HelveticaNeue-LightCond" w:cs="HelveticaNeue-LightCond" w:eastAsia="HelveticaNeue-LightCond"/>
          <w:sz w:val="2"/>
          <w:szCs w:val="2"/>
        </w:rPr>
      </w:pPr>
      <w:r>
        <w:rPr/>
        <w:br w:type="column"/>
      </w:r>
      <w:r>
        <w:rPr>
          <w:rFonts w:ascii="HelveticaNeue-LightCond"/>
          <w:sz w:val="2"/>
        </w:rPr>
        <w:pict>
          <v:group style="width:242.2pt;height:1pt;mso-position-horizontal-relative:char;mso-position-vertical-relative:line" coordorigin="0,0" coordsize="4844,20">
            <v:group style="position:absolute;left:10;top:10;width:4824;height:2" coordorigin="10,10" coordsize="4824,2">
              <v:shape style="position:absolute;left:10;top:10;width:4824;height:2" coordorigin="10,10" coordsize="4824,0" path="m10,10l4834,10e" filled="false" stroked="true" strokeweight="1pt" strokecolor="#aec62d">
                <v:path arrowok="t"/>
              </v:shape>
            </v:group>
          </v:group>
        </w:pict>
      </w:r>
      <w:r>
        <w:rPr>
          <w:rFonts w:ascii="HelveticaNeue-LightCond"/>
          <w:sz w:val="2"/>
        </w:rPr>
      </w:r>
    </w:p>
    <w:p>
      <w:pPr>
        <w:pStyle w:val="BodyText"/>
        <w:spacing w:line="263" w:lineRule="auto" w:before="120"/>
        <w:ind w:left="565" w:right="465"/>
        <w:jc w:val="left"/>
      </w:pPr>
      <w:r>
        <w:rPr>
          <w:color w:val="231F20"/>
        </w:rPr>
        <w:t>STEPS successful Dementia Project in Gin Gin provided care and education services, informing community members about dementia symptoms and care in a culturally appropriate way.</w:t>
      </w:r>
      <w:r>
        <w:rPr/>
      </w:r>
    </w:p>
    <w:p>
      <w:pPr>
        <w:pStyle w:val="BodyText"/>
        <w:spacing w:line="263" w:lineRule="auto"/>
        <w:ind w:left="565" w:right="465"/>
        <w:jc w:val="left"/>
      </w:pPr>
      <w:r>
        <w:rPr>
          <w:color w:val="231F20"/>
        </w:rPr>
        <w:t>Attendance to dementia activities and field trips captured a 90% attendance rate, and feedback from participants showed overwhelming support.</w:t>
      </w:r>
      <w:r>
        <w:rPr/>
      </w:r>
    </w:p>
    <w:p>
      <w:pPr>
        <w:pStyle w:val="BodyText"/>
        <w:spacing w:line="263" w:lineRule="auto"/>
        <w:ind w:left="565" w:right="418"/>
        <w:jc w:val="left"/>
      </w:pPr>
      <w:r>
        <w:rPr>
          <w:color w:val="231F20"/>
        </w:rPr>
        <w:t>Although funding for the program finished in February 2009, participants presented strong reasons for the program to continue.</w:t>
      </w:r>
      <w:r>
        <w:rPr/>
      </w:r>
    </w:p>
    <w:p>
      <w:pPr>
        <w:pStyle w:val="BodyText"/>
        <w:spacing w:line="263" w:lineRule="auto"/>
        <w:ind w:left="565" w:right="418"/>
        <w:jc w:val="left"/>
      </w:pPr>
      <w:r>
        <w:rPr>
          <w:color w:val="231F20"/>
        </w:rPr>
        <w:t>Queensland Health offered to continue the program on a monthly basis and is now in collaboration with STEPS’ volunteer staff and a local community group to continue outworking the project’s objectives, including increasing its scope to include all the Gin Gin community.</w:t>
      </w:r>
      <w:r>
        <w:rPr/>
      </w:r>
    </w:p>
    <w:p>
      <w:pPr>
        <w:spacing w:after="0" w:line="263" w:lineRule="auto"/>
        <w:jc w:val="left"/>
        <w:sectPr>
          <w:type w:val="continuous"/>
          <w:pgSz w:w="16840" w:h="11910" w:orient="landscape"/>
          <w:pgMar w:top="1100" w:bottom="280" w:left="0" w:right="560"/>
          <w:cols w:num="2" w:equalWidth="0">
            <w:col w:w="10734" w:space="40"/>
            <w:col w:w="5506"/>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305.650pt;height:596.3pt;mso-position-horizontal-relative:page;mso-position-vertical-relative:page;z-index:-69784" coordorigin="0,-10" coordsize="6113,11926">
            <v:group style="position:absolute;left:5953;top:0;width:160;height:11906" coordorigin="5953,0" coordsize="160,11906">
              <v:shape style="position:absolute;left:5953;top:0;width:160;height:11906" coordorigin="5953,0" coordsize="160,11906" path="m5953,11906l6113,11906,6113,0,5953,0,5953,11906xe" filled="true" fillcolor="#231f20" stroked="false">
                <v:path arrowok="t"/>
                <v:fill type="solid"/>
              </v:shape>
            </v:group>
            <v:group style="position:absolute;left:850;top:0;width:5103;height:11906" coordorigin="850,0" coordsize="5103,11906">
              <v:shape style="position:absolute;left:850;top:0;width:5103;height:11906" coordorigin="850,0" coordsize="5103,11906" path="m850,11906l5953,11906,5953,0,850,0,850,11906xe" filled="true" fillcolor="#d8dae3" stroked="false">
                <v:path arrowok="t"/>
                <v:fill type="solid"/>
              </v:shape>
              <v:shape style="position:absolute;left:0;top:1;width:5953;height:11905" type="#_x0000_t75" stroked="false">
                <v:imagedata r:id="rId30" o:title=""/>
              </v:shape>
            </v:group>
            <v:group style="position:absolute;left:5953;top:0;width:2;height:11906" coordorigin="5953,0" coordsize="2,11906">
              <v:shape style="position:absolute;left:5953;top:0;width:2;height:11906" coordorigin="5953,0" coordsize="0,11906" path="m5953,11906l5953,0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aec62d"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23"/>
          <w:szCs w:val="23"/>
        </w:rPr>
      </w:pPr>
    </w:p>
    <w:p>
      <w:pPr>
        <w:pStyle w:val="BodyText"/>
        <w:tabs>
          <w:tab w:pos="1237" w:val="left" w:leader="none"/>
        </w:tabs>
        <w:spacing w:line="240" w:lineRule="auto" w:before="64"/>
        <w:ind w:left="281" w:right="0"/>
        <w:jc w:val="left"/>
        <w:rPr>
          <w:rFonts w:ascii="HelveticaNeue-MediumCond" w:hAnsi="HelveticaNeue-MediumCond" w:cs="HelveticaNeue-MediumCond" w:eastAsia="HelveticaNeue-MediumCond"/>
        </w:rPr>
      </w:pPr>
      <w:r>
        <w:rPr>
          <w:rFonts w:ascii="HelveticaNeue-MediumCond"/>
          <w:color w:val="FFFFFF"/>
          <w:position w:val="5"/>
          <w:sz w:val="30"/>
        </w:rPr>
        <w:t>18</w:t>
        <w:tab/>
      </w:r>
      <w:r>
        <w:rPr>
          <w:rFonts w:ascii="HelveticaNeue-MediumCond"/>
          <w:color w:val="FFFFFF"/>
        </w:rPr>
        <w:t>STEPS is actively involved in the Gin Gin community</w:t>
      </w:r>
      <w:r>
        <w:rPr>
          <w:rFonts w:ascii="HelveticaNeue-MediumCond"/>
        </w:rPr>
      </w:r>
    </w:p>
    <w:p>
      <w:pPr>
        <w:spacing w:after="0" w:line="240" w:lineRule="auto"/>
        <w:jc w:val="left"/>
        <w:rPr>
          <w:rFonts w:ascii="HelveticaNeue-MediumCond" w:hAnsi="HelveticaNeue-MediumCond" w:cs="HelveticaNeue-MediumCond" w:eastAsia="HelveticaNeue-MediumCond"/>
        </w:rPr>
        <w:sectPr>
          <w:type w:val="continuous"/>
          <w:pgSz w:w="16840" w:h="11910" w:orient="landscape"/>
          <w:pgMar w:top="1100" w:bottom="280" w:left="0" w:right="56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799.369995pt;margin-top:.001001pt;width:42.55pt;height:595.3pt;mso-position-horizontal-relative:page;mso-position-vertical-relative:page;z-index:2896"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aec62d"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19</w:t>
                      </w:r>
                      <w:r>
                        <w:rPr>
                          <w:rFonts w:ascii="HelveticaNeue-MediumCond"/>
                          <w:sz w:val="30"/>
                        </w:rPr>
                      </w:r>
                    </w:p>
                  </w:txbxContent>
                </v:textbox>
                <w10:wrap type="none"/>
              </v:shape>
            </v:group>
            <w10:wrap type="none"/>
          </v:group>
        </w:pict>
      </w:r>
      <w:r>
        <w:rPr/>
        <w:pict>
          <v:group style="position:absolute;margin-left:0pt;margin-top:-.499999pt;width:432.6pt;height:596.3pt;mso-position-horizontal-relative:page;mso-position-vertical-relative:page;z-index:2920" coordorigin="0,-10" coordsize="8652,11926">
            <v:group style="position:absolute;left:8494;top:0;width:159;height:11906" coordorigin="8494,0" coordsize="159,11906">
              <v:shape style="position:absolute;left:8494;top:0;width:159;height:11906" coordorigin="8494,0" coordsize="159,11906" path="m8494,11906l8652,11906,8652,0,8494,0,8494,11906xe" filled="true" fillcolor="#231f20" stroked="false">
                <v:path arrowok="t"/>
                <v:fill type="solid"/>
              </v:shape>
            </v:group>
            <v:group style="position:absolute;left:0;top:0;width:8494;height:11906" coordorigin="0,0" coordsize="8494,11906">
              <v:shape style="position:absolute;left:0;top:0;width:8494;height:11906" coordorigin="0,0" coordsize="8494,11906" path="m0,11906l8494,11906,8494,0,0,0,0,11906xe" filled="true" fillcolor="#d8dae3" stroked="false">
                <v:path arrowok="t"/>
                <v:fill type="solid"/>
              </v:shape>
              <v:shape style="position:absolute;left:0;top:0;width:8494;height:11906" type="#_x0000_t75" stroked="false">
                <v:imagedata r:id="rId31" o:title=""/>
              </v:shape>
            </v:group>
            <v:group style="position:absolute;left:8494;top:0;width:2;height:11906" coordorigin="8494,0" coordsize="2,11906">
              <v:shape style="position:absolute;left:8494;top:0;width:2;height:11906" coordorigin="8494,0" coordsize="0,11906" path="m8494,11906l8494,0e" filled="false" stroked="true" strokeweight="1pt" strokecolor="#ffffff">
                <v:path arrowok="t"/>
              </v:shape>
            </v:group>
            <w10:wrap type="none"/>
          </v:group>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8787" w:right="0" w:firstLine="0"/>
        <w:jc w:val="left"/>
        <w:rPr>
          <w:rFonts w:ascii="Adobe Caslon Pro" w:hAnsi="Adobe Caslon Pro" w:cs="Adobe Caslon Pro" w:eastAsia="Adobe Caslon Pro"/>
          <w:sz w:val="32"/>
          <w:szCs w:val="32"/>
        </w:rPr>
      </w:pPr>
      <w:r>
        <w:rPr/>
        <w:pict>
          <v:shape style="position:absolute;margin-left:812.188843pt;margin-top:-60.695904pt;width:17.1pt;height:257.4pt;mso-position-horizontal-relative:page;mso-position-vertical-relative:paragraph;z-index:2944"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Interactive Arts Centre</w:t>
                  </w:r>
                  <w:r>
                    <w:rPr>
                      <w:rFonts w:ascii="HelveticaNeue-LightCond"/>
                      <w:sz w:val="30"/>
                    </w:rPr>
                  </w:r>
                </w:p>
              </w:txbxContent>
            </v:textbox>
            <w10:wrap type="none"/>
          </v:shape>
        </w:pict>
      </w:r>
      <w:r>
        <w:rPr>
          <w:rFonts w:ascii="Adobe Caslon Pro"/>
          <w:color w:val="AEC62D"/>
          <w:spacing w:val="-1"/>
          <w:sz w:val="32"/>
        </w:rPr>
        <w:t>Interactive</w:t>
      </w:r>
      <w:r>
        <w:rPr>
          <w:rFonts w:ascii="Adobe Caslon Pro"/>
          <w:color w:val="AEC62D"/>
          <w:sz w:val="32"/>
        </w:rPr>
        <w:t> </w:t>
      </w:r>
      <w:r>
        <w:rPr>
          <w:rFonts w:ascii="Adobe Caslon Pro"/>
          <w:color w:val="AEC62D"/>
          <w:spacing w:val="1"/>
          <w:sz w:val="32"/>
        </w:rPr>
        <w:t>Arts</w:t>
      </w:r>
      <w:r>
        <w:rPr>
          <w:rFonts w:ascii="Adobe Caslon Pro"/>
          <w:color w:val="AEC62D"/>
          <w:sz w:val="32"/>
        </w:rPr>
        <w:t> </w:t>
      </w:r>
      <w:r>
        <w:rPr>
          <w:rFonts w:ascii="Adobe Caslon Pro"/>
          <w:color w:val="AEC62D"/>
          <w:spacing w:val="-1"/>
          <w:sz w:val="32"/>
        </w:rPr>
        <w:t>Centre</w:t>
      </w:r>
      <w:r>
        <w:rPr>
          <w:rFonts w:ascii="Adobe Caslon Pro"/>
          <w:sz w:val="32"/>
        </w:rPr>
      </w:r>
    </w:p>
    <w:p>
      <w:pPr>
        <w:spacing w:line="20" w:lineRule="atLeast"/>
        <w:ind w:left="8777"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350.9pt;height:1pt;mso-position-horizontal-relative:char;mso-position-vertical-relative:line" coordorigin="0,0" coordsize="7018,20">
            <v:group style="position:absolute;left:10;top:10;width:6998;height:2" coordorigin="10,10" coordsize="6998,2">
              <v:shape style="position:absolute;left:10;top:10;width:6998;height:2" coordorigin="10,10" coordsize="6998,0" path="m10,10l7007,10e" filled="false" stroked="true" strokeweight="1pt" strokecolor="#aec62d">
                <v:path arrowok="t"/>
              </v:shape>
            </v:group>
          </v:group>
        </w:pict>
      </w:r>
      <w:r>
        <w:rPr>
          <w:rFonts w:ascii="Adobe Caslon Pro" w:hAnsi="Adobe Caslon Pro" w:cs="Adobe Caslon Pro" w:eastAsia="Adobe Caslon Pro"/>
          <w:sz w:val="2"/>
          <w:szCs w:val="2"/>
        </w:rPr>
      </w:r>
    </w:p>
    <w:p>
      <w:pPr>
        <w:pStyle w:val="BodyText"/>
        <w:spacing w:line="263" w:lineRule="auto" w:before="114"/>
        <w:ind w:left="8787" w:right="1003"/>
        <w:jc w:val="left"/>
      </w:pPr>
      <w:r>
        <w:rPr>
          <w:color w:val="231F20"/>
        </w:rPr>
        <w:t>The 60-odd Indigenous folk who regularly attend STEPS’ Interactive Art Centre in Alice Springs come from a number of Central Australian and Alice Springs Communities, but all have a common interest in art.</w:t>
      </w:r>
      <w:r>
        <w:rPr/>
      </w:r>
    </w:p>
    <w:p>
      <w:pPr>
        <w:pStyle w:val="BodyText"/>
        <w:spacing w:line="263" w:lineRule="auto"/>
        <w:ind w:left="8787" w:right="1178"/>
        <w:jc w:val="left"/>
      </w:pPr>
      <w:r>
        <w:rPr>
          <w:color w:val="231F20"/>
        </w:rPr>
        <w:t>The artists come together at the Centre, not only to paint, but to be trained in life skills that will ultimately give them greater independence.</w:t>
      </w:r>
      <w:r>
        <w:rPr/>
      </w:r>
    </w:p>
    <w:p>
      <w:pPr>
        <w:pStyle w:val="BodyText"/>
        <w:spacing w:line="263" w:lineRule="auto"/>
        <w:ind w:left="8787" w:right="904"/>
        <w:jc w:val="left"/>
      </w:pPr>
      <w:r>
        <w:rPr>
          <w:color w:val="231F20"/>
        </w:rPr>
        <w:t>Every day is different at the Centre. One day the artists may be working on a canvas, the next day learning how to read a recipe and planning a trip to the shopping centre to buy ingredients.</w:t>
      </w:r>
      <w:r>
        <w:rPr/>
      </w:r>
    </w:p>
    <w:p>
      <w:pPr>
        <w:pStyle w:val="BodyText"/>
        <w:spacing w:line="263" w:lineRule="auto"/>
        <w:ind w:left="8787" w:right="1178"/>
        <w:jc w:val="left"/>
      </w:pPr>
      <w:r>
        <w:rPr>
          <w:color w:val="231F20"/>
        </w:rPr>
        <w:t>The Interactive Art Centre is one of 33 employment and training projects around Australia funded by the first round of Jobs Australia’s Innovation Fund.</w:t>
      </w:r>
      <w:r>
        <w:rPr/>
      </w:r>
    </w:p>
    <w:p>
      <w:pPr>
        <w:pStyle w:val="BodyText"/>
        <w:spacing w:line="263" w:lineRule="auto"/>
        <w:ind w:left="8787" w:right="1165"/>
        <w:jc w:val="left"/>
      </w:pPr>
      <w:r>
        <w:rPr>
          <w:color w:val="231F20"/>
        </w:rPr>
        <w:t>Located in a tourist precinct next to the Alice Springs Reptile Centre and across from the Royal Flying Doctor Service Visitor Centre, the Pioneer Women’s Hall of Fame and the Old Gaol, the centre is in a prime location for visitors to interact with the artists.</w:t>
      </w:r>
      <w:r>
        <w:rPr/>
      </w:r>
    </w:p>
    <w:p>
      <w:pPr>
        <w:pStyle w:val="BodyText"/>
        <w:spacing w:line="263" w:lineRule="auto"/>
        <w:ind w:left="8787" w:right="1003"/>
        <w:jc w:val="left"/>
      </w:pPr>
      <w:r>
        <w:rPr>
          <w:color w:val="231F20"/>
        </w:rPr>
        <w:t>The centre is serving as a training facility, skilling the participants in numeracy, literacy and various life skills to communicate well in the Art Centre with the visitors, and with their everyday needs on route to becoming independent in the Alice Springs community.</w:t>
      </w:r>
      <w:r>
        <w:rPr/>
      </w:r>
    </w:p>
    <w:p>
      <w:pPr>
        <w:pStyle w:val="BodyText"/>
        <w:spacing w:line="263" w:lineRule="auto"/>
        <w:ind w:left="8787" w:right="904"/>
        <w:jc w:val="left"/>
      </w:pPr>
      <w:r>
        <w:rPr>
          <w:color w:val="231F20"/>
        </w:rPr>
        <w:t>Participants’ lives have also been enhanced through gaining exposure to different services around town, including going to the hairdresser and undertaking money management skill development. Some have gone on to become students at Charles Darwin University in Certificate II in Visual Arts and Contemporary Craft.</w:t>
      </w:r>
      <w:r>
        <w:rPr/>
      </w:r>
    </w:p>
    <w:p>
      <w:pPr>
        <w:pStyle w:val="BodyText"/>
        <w:spacing w:line="263" w:lineRule="auto"/>
        <w:ind w:left="8787" w:right="1003" w:firstLine="48"/>
        <w:jc w:val="left"/>
      </w:pPr>
      <w:r>
        <w:rPr>
          <w:color w:val="231F20"/>
        </w:rPr>
        <w:t>In the future, when the centre opens to the general public and tourists, the artists will be given the chance to sell their artwork, and some will give hands-on Indigenous art lessons. A bush tucker garden is also planned for the centre so people can understand what the artists are painting.</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24"/>
          <w:szCs w:val="24"/>
        </w:rPr>
      </w:pPr>
    </w:p>
    <w:p>
      <w:pPr>
        <w:pStyle w:val="BodyText"/>
        <w:spacing w:line="301" w:lineRule="auto" w:before="72"/>
        <w:ind w:left="8838" w:right="4075"/>
        <w:jc w:val="left"/>
        <w:rPr>
          <w:rFonts w:ascii="HelveticaNeue-MediumCond" w:hAnsi="HelveticaNeue-MediumCond" w:cs="HelveticaNeue-MediumCond" w:eastAsia="HelveticaNeue-MediumCond"/>
        </w:rPr>
      </w:pPr>
      <w:r>
        <w:rPr>
          <w:rFonts w:ascii="HelveticaNeue-MediumCond" w:hAnsi="HelveticaNeue-MediumCond" w:cs="HelveticaNeue-MediumCond" w:eastAsia="HelveticaNeue-MediumCond"/>
          <w:color w:val="231F20"/>
        </w:rPr>
        <w:t>“Damper seed Dreaming” by Shirley Kaditja Painted at the Interactive Arts Centre NT</w:t>
      </w:r>
      <w:r>
        <w:rPr>
          <w:rFonts w:ascii="HelveticaNeue-MediumCond" w:hAnsi="HelveticaNeue-MediumCond" w:cs="HelveticaNeue-MediumCond" w:eastAsia="HelveticaNeue-MediumCond"/>
        </w:rPr>
      </w:r>
    </w:p>
    <w:p>
      <w:pPr>
        <w:spacing w:after="0" w:line="301" w:lineRule="auto"/>
        <w:jc w:val="left"/>
        <w:rPr>
          <w:rFonts w:ascii="HelveticaNeue-MediumCond" w:hAnsi="HelveticaNeue-MediumCond" w:cs="HelveticaNeue-MediumCond" w:eastAsia="HelveticaNeue-MediumCond"/>
        </w:rPr>
        <w:sectPr>
          <w:pgSz w:w="16840" w:h="11910" w:orient="landscape"/>
          <w:pgMar w:top="0" w:bottom="0" w:left="0" w:right="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0pt;margin-top:-.499999pt;width:560.4pt;height:596.3pt;mso-position-horizontal-relative:page;mso-position-vertical-relative:page;z-index:-69568" coordorigin="0,-10" coordsize="11208,11926">
            <v:group style="position:absolute;left:11045;top:0;width:163;height:11906" coordorigin="11045,0" coordsize="163,11906">
              <v:shape style="position:absolute;left:11045;top:0;width:163;height:11906" coordorigin="11045,0" coordsize="163,11906" path="m11045,11906l11207,11906,11207,0,11045,0,11045,11906xe" filled="true" fillcolor="#231f20" stroked="false">
                <v:path arrowok="t"/>
                <v:fill type="solid"/>
              </v:shape>
            </v:group>
            <v:group style="position:absolute;left:850;top:0;width:10195;height:11906" coordorigin="850,0" coordsize="10195,11906">
              <v:shape style="position:absolute;left:850;top:0;width:10195;height:11906" coordorigin="850,0" coordsize="10195,11906" path="m850,11906l11045,11906,11045,0,850,0,850,11906xe" filled="true" fillcolor="#78488e" stroked="false">
                <v:path arrowok="t"/>
                <v:fill type="solid"/>
              </v:shape>
              <v:shape style="position:absolute;left:0;top:0;width:11045;height:11906" type="#_x0000_t75" stroked="false">
                <v:imagedata r:id="rId32" o:title=""/>
              </v:shape>
            </v:group>
            <v:group style="position:absolute;left:11045;top:0;width:2;height:11906" coordorigin="11045,0" coordsize="2,11906">
              <v:shape style="position:absolute;left:11045;top:0;width:2;height:11906" coordorigin="11045,0" coordsize="0,11906" path="m11045,11906l11045,0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aec62d" stroked="false">
                <v:path arrowok="t"/>
                <v:fill type="solid"/>
              </v:shape>
            </v:group>
            <w10:wrap type="none"/>
          </v:group>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0" w:right="2240" w:firstLine="0"/>
        <w:jc w:val="right"/>
        <w:rPr>
          <w:rFonts w:ascii="Adobe Caslon Pro" w:hAnsi="Adobe Caslon Pro" w:cs="Adobe Caslon Pro" w:eastAsia="Adobe Caslon Pro"/>
          <w:sz w:val="32"/>
          <w:szCs w:val="32"/>
        </w:rPr>
      </w:pPr>
      <w:r>
        <w:rPr/>
        <w:pict>
          <v:shape style="position:absolute;margin-left:12.818871pt;margin-top:-60.708004pt;width:17.1pt;height:245.1pt;mso-position-horizontal-relative:page;mso-position-vertical-relative:paragraph;z-index:3016"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Multicultural Project</w:t>
                  </w:r>
                  <w:r>
                    <w:rPr>
                      <w:rFonts w:ascii="HelveticaNeue-LightCond"/>
                      <w:sz w:val="30"/>
                    </w:rPr>
                  </w:r>
                </w:p>
              </w:txbxContent>
            </v:textbox>
            <w10:wrap type="none"/>
          </v:shape>
        </w:pict>
      </w:r>
      <w:r>
        <w:rPr>
          <w:rFonts w:ascii="Adobe Caslon Pro"/>
          <w:color w:val="AEC62D"/>
          <w:sz w:val="32"/>
        </w:rPr>
        <w:t>Multicultural </w:t>
      </w:r>
      <w:r>
        <w:rPr>
          <w:rFonts w:ascii="Adobe Caslon Pro"/>
          <w:color w:val="AEC62D"/>
          <w:spacing w:val="-2"/>
          <w:sz w:val="32"/>
        </w:rPr>
        <w:t>Project</w:t>
      </w:r>
      <w:r>
        <w:rPr>
          <w:rFonts w:ascii="Adobe Caslon Pro"/>
          <w:sz w:val="32"/>
        </w:rPr>
      </w:r>
    </w:p>
    <w:p>
      <w:pPr>
        <w:spacing w:line="20" w:lineRule="atLeast"/>
        <w:ind w:left="11323"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242.2pt;height:1pt;mso-position-horizontal-relative:char;mso-position-vertical-relative:line" coordorigin="0,0" coordsize="4844,20">
            <v:group style="position:absolute;left:10;top:10;width:4824;height:2" coordorigin="10,10" coordsize="4824,2">
              <v:shape style="position:absolute;left:10;top:10;width:4824;height:2" coordorigin="10,10" coordsize="4824,0" path="m10,10l4834,10e" filled="false" stroked="true" strokeweight="1pt" strokecolor="#aec62d">
                <v:path arrowok="t"/>
              </v:shape>
            </v:group>
          </v:group>
        </w:pict>
      </w:r>
      <w:r>
        <w:rPr>
          <w:rFonts w:ascii="Adobe Caslon Pro" w:hAnsi="Adobe Caslon Pro" w:cs="Adobe Caslon Pro" w:eastAsia="Adobe Caslon Pro"/>
          <w:sz w:val="2"/>
          <w:szCs w:val="2"/>
        </w:rPr>
      </w:r>
    </w:p>
    <w:p>
      <w:pPr>
        <w:pStyle w:val="BodyText"/>
        <w:spacing w:line="263" w:lineRule="auto" w:before="119"/>
        <w:ind w:left="11338" w:right="451"/>
        <w:jc w:val="left"/>
      </w:pPr>
      <w:r>
        <w:rPr>
          <w:color w:val="231F20"/>
        </w:rPr>
        <w:t>This project uncovered and promoted the rich cultural diversity in the Gin Gin/Mount Perry region. STEPS’ staff brought together a number of community groups to underline the richness of diversity in the region, and the benefits in working together.</w:t>
      </w:r>
      <w:r>
        <w:rPr/>
      </w:r>
    </w:p>
    <w:p>
      <w:pPr>
        <w:pStyle w:val="BodyText"/>
        <w:spacing w:line="263" w:lineRule="auto"/>
        <w:ind w:left="11338" w:right="393"/>
        <w:jc w:val="left"/>
      </w:pPr>
      <w:r>
        <w:rPr>
          <w:color w:val="231F20"/>
        </w:rPr>
        <w:t>Community Group ‘chit-chats’ were well attended and a wide variety of contributors stepped forward to display various symbols and wares at a successful multicultural festival.</w:t>
      </w:r>
      <w:r>
        <w:rPr/>
      </w:r>
    </w:p>
    <w:p>
      <w:pPr>
        <w:pStyle w:val="BodyText"/>
        <w:spacing w:line="263" w:lineRule="auto"/>
        <w:ind w:left="11338" w:right="577"/>
        <w:jc w:val="both"/>
      </w:pPr>
      <w:r>
        <w:rPr>
          <w:color w:val="231F20"/>
        </w:rPr>
        <w:t>Due to the success of the project and the input received from community groups that wish to remain viable stakeholders in future programs undertaken by STEPS, the search for funding continues to extend the program.</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25"/>
          <w:szCs w:val="25"/>
        </w:rPr>
      </w:pPr>
    </w:p>
    <w:p>
      <w:pPr>
        <w:pStyle w:val="BodyText"/>
        <w:tabs>
          <w:tab w:pos="1425" w:val="left" w:leader="none"/>
        </w:tabs>
        <w:spacing w:line="240" w:lineRule="auto" w:before="59"/>
        <w:ind w:left="281" w:right="0"/>
        <w:jc w:val="left"/>
        <w:rPr>
          <w:rFonts w:ascii="HelveticaNeue-MediumCond" w:hAnsi="HelveticaNeue-MediumCond" w:cs="HelveticaNeue-MediumCond" w:eastAsia="HelveticaNeue-MediumCond"/>
        </w:rPr>
      </w:pPr>
      <w:r>
        <w:rPr>
          <w:rFonts w:ascii="HelveticaNeue-MediumCond"/>
          <w:color w:val="FFFFFF"/>
          <w:sz w:val="30"/>
        </w:rPr>
        <w:t>20</w:t>
        <w:tab/>
      </w:r>
      <w:r>
        <w:rPr>
          <w:rFonts w:ascii="HelveticaNeue-MediumCond"/>
          <w:color w:val="FFFFFF"/>
          <w:position w:val="1"/>
        </w:rPr>
        <w:t>Photo caption / credit here</w:t>
      </w:r>
      <w:r>
        <w:rPr>
          <w:rFonts w:ascii="HelveticaNeue-MediumCond"/>
        </w:rPr>
      </w:r>
    </w:p>
    <w:p>
      <w:pPr>
        <w:spacing w:after="0" w:line="240" w:lineRule="auto"/>
        <w:jc w:val="left"/>
        <w:rPr>
          <w:rFonts w:ascii="HelveticaNeue-MediumCond" w:hAnsi="HelveticaNeue-MediumCond" w:cs="HelveticaNeue-MediumCond" w:eastAsia="HelveticaNeue-MediumCond"/>
        </w:rPr>
        <w:sectPr>
          <w:pgSz w:w="16840" w:h="11910" w:orient="landscape"/>
          <w:pgMar w:top="0" w:bottom="0" w:left="0" w:right="56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128" w:right="0" w:firstLine="0"/>
        <w:jc w:val="left"/>
        <w:rPr>
          <w:rFonts w:ascii="Adobe Caslon Pro" w:hAnsi="Adobe Caslon Pro" w:cs="Adobe Caslon Pro" w:eastAsia="Adobe Caslon Pro"/>
          <w:sz w:val="32"/>
          <w:szCs w:val="32"/>
        </w:rPr>
      </w:pPr>
      <w:r>
        <w:rPr/>
        <w:pict>
          <v:group style="position:absolute;margin-left:48.188999pt;margin-top:25.337307pt;width:736.85pt;height:.1pt;mso-position-horizontal-relative:page;mso-position-vertical-relative:paragraph;z-index:-69448" coordorigin="964,507" coordsize="14737,2">
            <v:shape style="position:absolute;left:964;top:507;width:14737;height:2" coordorigin="964,507" coordsize="14737,0" path="m964,507l15700,507e" filled="false" stroked="true" strokeweight="1pt" strokecolor="#aec62d">
              <v:path arrowok="t"/>
            </v:shape>
            <w10:wrap type="none"/>
          </v:group>
        </w:pict>
      </w:r>
      <w:r>
        <w:rPr/>
        <w:pict>
          <v:shape style="position:absolute;margin-left:812.188843pt;margin-top:-60.706203pt;width:17.1pt;height:171.9pt;mso-position-horizontal-relative:page;mso-position-vertical-relative:paragraph;z-index:3136"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NDCO</w:t>
                  </w:r>
                  <w:r>
                    <w:rPr>
                      <w:rFonts w:ascii="HelveticaNeue-LightCond"/>
                      <w:sz w:val="30"/>
                    </w:rPr>
                  </w:r>
                </w:p>
              </w:txbxContent>
            </v:textbox>
            <w10:wrap type="none"/>
          </v:shape>
        </w:pict>
      </w:r>
      <w:r>
        <w:rPr>
          <w:rFonts w:ascii="Adobe Caslon Pro"/>
          <w:color w:val="AEC62D"/>
          <w:spacing w:val="-1"/>
          <w:sz w:val="32"/>
        </w:rPr>
        <w:t>National</w:t>
      </w:r>
      <w:r>
        <w:rPr>
          <w:rFonts w:ascii="Adobe Caslon Pro"/>
          <w:color w:val="AEC62D"/>
          <w:spacing w:val="-6"/>
          <w:sz w:val="32"/>
        </w:rPr>
        <w:t> </w:t>
      </w:r>
      <w:r>
        <w:rPr>
          <w:rFonts w:ascii="Adobe Caslon Pro"/>
          <w:color w:val="AEC62D"/>
          <w:sz w:val="32"/>
        </w:rPr>
        <w:t>Disability</w:t>
      </w:r>
      <w:r>
        <w:rPr>
          <w:rFonts w:ascii="Adobe Caslon Pro"/>
          <w:color w:val="AEC62D"/>
          <w:spacing w:val="-6"/>
          <w:sz w:val="32"/>
        </w:rPr>
        <w:t> </w:t>
      </w:r>
      <w:r>
        <w:rPr>
          <w:rFonts w:ascii="Adobe Caslon Pro"/>
          <w:color w:val="AEC62D"/>
          <w:spacing w:val="-1"/>
          <w:sz w:val="32"/>
        </w:rPr>
        <w:t>Co-ordination</w:t>
      </w:r>
      <w:r>
        <w:rPr>
          <w:rFonts w:ascii="Adobe Caslon Pro"/>
          <w:color w:val="AEC62D"/>
          <w:spacing w:val="-5"/>
          <w:sz w:val="32"/>
        </w:rPr>
        <w:t> </w:t>
      </w:r>
      <w:r>
        <w:rPr>
          <w:rFonts w:ascii="Adobe Caslon Pro"/>
          <w:color w:val="AEC62D"/>
          <w:sz w:val="32"/>
        </w:rPr>
        <w:t>Officer</w:t>
      </w:r>
      <w:r>
        <w:rPr>
          <w:rFonts w:ascii="Adobe Caslon Pro"/>
          <w:color w:val="AEC62D"/>
          <w:spacing w:val="-6"/>
          <w:sz w:val="32"/>
        </w:rPr>
        <w:t> </w:t>
      </w:r>
      <w:r>
        <w:rPr>
          <w:rFonts w:ascii="Adobe Caslon Pro"/>
          <w:color w:val="AEC62D"/>
          <w:spacing w:val="-2"/>
          <w:sz w:val="32"/>
        </w:rPr>
        <w:t>Program</w:t>
      </w:r>
      <w:r>
        <w:rPr>
          <w:rFonts w:ascii="Adobe Caslon Pro"/>
          <w:color w:val="AEC62D"/>
          <w:spacing w:val="-5"/>
          <w:sz w:val="32"/>
        </w:rPr>
        <w:t> </w:t>
      </w:r>
      <w:r>
        <w:rPr>
          <w:rFonts w:ascii="Adobe Caslon Pro"/>
          <w:color w:val="AEC62D"/>
          <w:spacing w:val="-1"/>
          <w:sz w:val="32"/>
        </w:rPr>
        <w:t>(NDCO)</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840" w:right="0"/>
        </w:sectPr>
      </w:pPr>
    </w:p>
    <w:p>
      <w:pPr>
        <w:pStyle w:val="BodyText"/>
        <w:spacing w:line="263" w:lineRule="auto" w:before="138"/>
        <w:ind w:right="374"/>
        <w:jc w:val="left"/>
      </w:pPr>
      <w:r>
        <w:rPr>
          <w:color w:val="231F20"/>
        </w:rPr>
        <w:t>Through a commitment to innovation, information sharing and forging strong links with stakeholders, STEPS’ National</w:t>
      </w:r>
      <w:r>
        <w:rPr/>
      </w:r>
    </w:p>
    <w:p>
      <w:pPr>
        <w:pStyle w:val="BodyText"/>
        <w:spacing w:line="263" w:lineRule="auto" w:before="0"/>
        <w:ind w:right="0"/>
        <w:jc w:val="left"/>
      </w:pPr>
      <w:r>
        <w:rPr>
          <w:color w:val="231F20"/>
        </w:rPr>
        <w:t>Disability Coordinator Officers (NDCOs) continue to build on past developments and momentum.</w:t>
      </w:r>
      <w:r>
        <w:rPr/>
      </w:r>
    </w:p>
    <w:p>
      <w:pPr>
        <w:pStyle w:val="BodyText"/>
        <w:spacing w:line="263" w:lineRule="auto"/>
        <w:ind w:right="0"/>
        <w:jc w:val="left"/>
      </w:pPr>
      <w:r>
        <w:rPr>
          <w:color w:val="231F20"/>
        </w:rPr>
        <w:t>With the two regions (20 and 22) covering 70% of Queensland, STEPS NDCOs have called upon a number of resources and concepts to outwork the program’s objectives of building links between the education, training and employment sectors so that people with a disability have assistance at all levels.</w:t>
      </w:r>
      <w:r>
        <w:rPr/>
      </w:r>
    </w:p>
    <w:p>
      <w:pPr>
        <w:pStyle w:val="BodyText"/>
        <w:spacing w:line="263" w:lineRule="auto"/>
        <w:ind w:right="0"/>
        <w:jc w:val="left"/>
      </w:pPr>
      <w:r>
        <w:rPr>
          <w:color w:val="231F20"/>
        </w:rPr>
        <w:t>The influence of the successes within Regions 20 and 22 have spread far and wide, with other NDCO regions and service providers around the nation making use of some of the resources developed.</w:t>
      </w:r>
      <w:r>
        <w:rPr/>
      </w:r>
    </w:p>
    <w:p>
      <w:pPr>
        <w:pStyle w:val="BodyText"/>
        <w:spacing w:line="240" w:lineRule="auto"/>
        <w:ind w:right="0"/>
        <w:jc w:val="left"/>
      </w:pPr>
      <w:r>
        <w:rPr>
          <w:color w:val="231F20"/>
        </w:rPr>
        <w:t>Previous initiatives were strengthened and new projects started</w:t>
      </w:r>
      <w:r>
        <w:rPr/>
      </w:r>
    </w:p>
    <w:p>
      <w:pPr>
        <w:pStyle w:val="BodyText"/>
        <w:spacing w:line="263" w:lineRule="auto" w:before="22"/>
        <w:ind w:right="0"/>
        <w:jc w:val="left"/>
      </w:pPr>
      <w:r>
        <w:rPr>
          <w:color w:val="231F20"/>
        </w:rPr>
        <w:t>– all looking to improve transitions, increase participation and establish better links. During this period, a total of 47 projects were completed across both regions. Some of the most significant are listed below.</w:t>
      </w:r>
      <w:r>
        <w:rPr/>
      </w:r>
    </w:p>
    <w:p>
      <w:pPr>
        <w:pStyle w:val="BodyText"/>
        <w:spacing w:line="240" w:lineRule="auto" w:before="108"/>
        <w:ind w:right="0"/>
        <w:jc w:val="left"/>
        <w:rPr>
          <w:rFonts w:ascii="HelveticaNeue-MediumCond" w:hAnsi="HelveticaNeue-MediumCond" w:cs="HelveticaNeue-MediumCond" w:eastAsia="HelveticaNeue-MediumCond"/>
        </w:rPr>
      </w:pPr>
      <w:r>
        <w:rPr>
          <w:rFonts w:ascii="HelveticaNeue-MediumCond"/>
          <w:color w:val="231F20"/>
        </w:rPr>
        <w:t>Laptop Giveaway</w:t>
      </w:r>
      <w:r>
        <w:rPr>
          <w:rFonts w:ascii="HelveticaNeue-MediumCond"/>
        </w:rPr>
      </w:r>
    </w:p>
    <w:p>
      <w:pPr>
        <w:pStyle w:val="BodyText"/>
        <w:spacing w:line="263" w:lineRule="auto" w:before="19"/>
        <w:ind w:right="3"/>
        <w:jc w:val="left"/>
      </w:pPr>
      <w:r>
        <w:rPr>
          <w:color w:val="231F20"/>
        </w:rPr>
        <w:t>NDCO partnered with Hewlett Packard Australia in a promotion that spanned the disability officers at all universities, TAFE campuses across the two regions.</w:t>
      </w:r>
      <w:r>
        <w:rPr/>
      </w:r>
    </w:p>
    <w:p>
      <w:pPr>
        <w:pStyle w:val="BodyText"/>
        <w:spacing w:line="263" w:lineRule="auto"/>
        <w:ind w:right="58"/>
        <w:jc w:val="both"/>
      </w:pPr>
      <w:r>
        <w:rPr>
          <w:color w:val="231F20"/>
        </w:rPr>
        <w:t>Through offering students four prizes of new HP laptops, installed with software for their studies, the project aimed to gain valuable data and support the objectives of the NDCO program.</w:t>
      </w:r>
      <w:r>
        <w:rPr/>
      </w:r>
    </w:p>
    <w:p>
      <w:pPr>
        <w:pStyle w:val="BodyText"/>
        <w:spacing w:line="263" w:lineRule="auto"/>
        <w:ind w:right="0"/>
        <w:jc w:val="left"/>
      </w:pPr>
      <w:r>
        <w:rPr>
          <w:color w:val="231F20"/>
        </w:rPr>
        <w:t>Over 100 applicants took part in the promotion, answering a questionnaire on the benefits of continued education, the support received through disability supports, and information future students should know about.</w:t>
      </w:r>
      <w:r>
        <w:rPr/>
      </w:r>
    </w:p>
    <w:p>
      <w:pPr>
        <w:pStyle w:val="BodyText"/>
        <w:spacing w:line="263" w:lineRule="auto"/>
        <w:ind w:right="3"/>
        <w:jc w:val="left"/>
      </w:pPr>
      <w:r>
        <w:rPr>
          <w:color w:val="231F20"/>
        </w:rPr>
        <w:t>Through the project the NDCO and its services gained improved recognition among the institutions, and also raised awareness of</w:t>
      </w:r>
      <w:r>
        <w:rPr/>
      </w:r>
    </w:p>
    <w:p>
      <w:pPr>
        <w:pStyle w:val="BodyText"/>
        <w:spacing w:line="263" w:lineRule="auto" w:before="138"/>
        <w:ind w:right="10"/>
        <w:jc w:val="left"/>
      </w:pPr>
      <w:r>
        <w:rPr/>
        <w:br w:type="column"/>
      </w:r>
      <w:r>
        <w:rPr>
          <w:color w:val="231F20"/>
        </w:rPr>
        <w:t>reasons for disability disclosure and contact with disability support</w:t>
      </w:r>
      <w:r>
        <w:rPr>
          <w:color w:val="231F20"/>
        </w:rPr>
        <w:t> staff. The four winners will provide on-going contact with NDCO to assist in building the bank of case study material collected throughout the project.</w:t>
      </w:r>
      <w:r>
        <w:rPr/>
      </w:r>
    </w:p>
    <w:p>
      <w:pPr>
        <w:pStyle w:val="BodyText"/>
        <w:spacing w:line="263" w:lineRule="auto"/>
        <w:ind w:right="0"/>
        <w:jc w:val="left"/>
      </w:pPr>
      <w:r>
        <w:rPr>
          <w:color w:val="231F20"/>
        </w:rPr>
        <w:t>Due to its success, a similar project will be held across all NDCO regions in the State during 2010.</w:t>
      </w:r>
      <w:r>
        <w:rPr/>
      </w:r>
    </w:p>
    <w:p>
      <w:pPr>
        <w:pStyle w:val="BodyText"/>
        <w:spacing w:line="240" w:lineRule="auto" w:before="108"/>
        <w:ind w:right="0"/>
        <w:jc w:val="left"/>
        <w:rPr>
          <w:rFonts w:ascii="HelveticaNeue-MediumCond" w:hAnsi="HelveticaNeue-MediumCond" w:cs="HelveticaNeue-MediumCond" w:eastAsia="HelveticaNeue-MediumCond"/>
        </w:rPr>
      </w:pPr>
      <w:r>
        <w:rPr>
          <w:rFonts w:ascii="HelveticaNeue-MediumCond"/>
          <w:color w:val="231F20"/>
        </w:rPr>
        <w:t>Mental Health Information Expo</w:t>
      </w:r>
      <w:r>
        <w:rPr>
          <w:rFonts w:ascii="HelveticaNeue-MediumCond"/>
        </w:rPr>
      </w:r>
    </w:p>
    <w:p>
      <w:pPr>
        <w:pStyle w:val="BodyText"/>
        <w:spacing w:line="263" w:lineRule="auto" w:before="19"/>
        <w:ind w:right="129"/>
        <w:jc w:val="left"/>
      </w:pPr>
      <w:r>
        <w:rPr>
          <w:color w:val="231F20"/>
        </w:rPr>
        <w:t>In response to an increased demand for mental health services in the community, an expo attended by representatives across the education, training and employment sectors was held on the Sunshine Coast during Mental Health Week 2009.</w:t>
      </w:r>
      <w:r>
        <w:rPr/>
      </w:r>
    </w:p>
    <w:p>
      <w:pPr>
        <w:pStyle w:val="BodyText"/>
        <w:spacing w:line="263" w:lineRule="auto"/>
        <w:ind w:right="0"/>
        <w:jc w:val="left"/>
      </w:pPr>
      <w:r>
        <w:rPr>
          <w:color w:val="231F20"/>
        </w:rPr>
        <w:t>Representatives were given an opportunity to establish a first point of contact with Queensland Health, establish networks, share information and collaborate to find solutions to often difficult situations.</w:t>
      </w:r>
      <w:r>
        <w:rPr/>
      </w:r>
    </w:p>
    <w:p>
      <w:pPr>
        <w:pStyle w:val="BodyText"/>
        <w:spacing w:line="263" w:lineRule="auto"/>
        <w:ind w:right="0"/>
        <w:jc w:val="left"/>
      </w:pPr>
      <w:r>
        <w:rPr>
          <w:color w:val="231F20"/>
        </w:rPr>
        <w:t>The expo sought to highlight positive work practices, improve linkages between specialists and service providers and reduce the stigma and stereotyping often linked to mental health. A powerful presentation delivered by a person who had lived through the journey highlighted both problems and solutions.</w:t>
      </w:r>
      <w:r>
        <w:rPr/>
      </w:r>
    </w:p>
    <w:p>
      <w:pPr>
        <w:pStyle w:val="BodyText"/>
        <w:spacing w:line="263" w:lineRule="auto"/>
        <w:ind w:right="381"/>
        <w:jc w:val="left"/>
      </w:pPr>
      <w:r>
        <w:rPr>
          <w:color w:val="231F20"/>
        </w:rPr>
        <w:t>The expo proved to be a launching pad for other activities and strategies focused around mental health issues, and the momentum continues to build.</w:t>
      </w:r>
      <w:r>
        <w:rPr/>
      </w:r>
    </w:p>
    <w:p>
      <w:pPr>
        <w:pStyle w:val="BodyText"/>
        <w:spacing w:line="240" w:lineRule="auto" w:before="108"/>
        <w:ind w:right="0"/>
        <w:jc w:val="left"/>
        <w:rPr>
          <w:rFonts w:ascii="HelveticaNeue-MediumCond" w:hAnsi="HelveticaNeue-MediumCond" w:cs="HelveticaNeue-MediumCond" w:eastAsia="HelveticaNeue-MediumCond"/>
        </w:rPr>
      </w:pPr>
      <w:r>
        <w:rPr>
          <w:rFonts w:ascii="HelveticaNeue-MediumCond"/>
          <w:color w:val="231F20"/>
        </w:rPr>
        <w:t>Steps for the future game</w:t>
      </w:r>
      <w:r>
        <w:rPr>
          <w:rFonts w:ascii="HelveticaNeue-MediumCond"/>
        </w:rPr>
      </w:r>
    </w:p>
    <w:p>
      <w:pPr>
        <w:pStyle w:val="BodyText"/>
        <w:spacing w:line="263" w:lineRule="auto" w:before="19"/>
        <w:ind w:right="0"/>
        <w:jc w:val="left"/>
      </w:pPr>
      <w:r>
        <w:rPr>
          <w:color w:val="231F20"/>
        </w:rPr>
        <w:t>In a bid to communicate more effectively with students with disabilities, NDCO Region 22 joined forces with a group of multimedia game development students from James Cook University (JCU) to create an interactive computer game called Steps for the Future.</w:t>
      </w:r>
      <w:r>
        <w:rPr/>
      </w:r>
    </w:p>
    <w:p>
      <w:pPr>
        <w:pStyle w:val="BodyText"/>
        <w:spacing w:line="263" w:lineRule="auto"/>
        <w:ind w:right="0"/>
        <w:jc w:val="left"/>
      </w:pPr>
      <w:r>
        <w:rPr>
          <w:color w:val="231F20"/>
        </w:rPr>
        <w:t>Funded by the Federal government, the game uses a futuristic storyline with information about the wide array of post-school</w:t>
      </w:r>
      <w:r>
        <w:rPr/>
      </w:r>
    </w:p>
    <w:p>
      <w:pPr>
        <w:pStyle w:val="BodyText"/>
        <w:spacing w:line="263" w:lineRule="auto" w:before="138"/>
        <w:ind w:right="1173"/>
        <w:jc w:val="left"/>
      </w:pPr>
      <w:r>
        <w:rPr/>
        <w:br w:type="column"/>
      </w:r>
      <w:r>
        <w:rPr>
          <w:color w:val="231F20"/>
        </w:rPr>
        <w:t>options and support available to students with disabilities</w:t>
      </w:r>
      <w:r>
        <w:rPr>
          <w:color w:val="231F20"/>
        </w:rPr>
        <w:t> embedded.</w:t>
      </w:r>
      <w:r>
        <w:rPr/>
      </w:r>
    </w:p>
    <w:p>
      <w:pPr>
        <w:pStyle w:val="BodyText"/>
        <w:spacing w:line="263" w:lineRule="auto"/>
        <w:ind w:right="1173"/>
        <w:jc w:val="left"/>
      </w:pPr>
      <w:r>
        <w:rPr>
          <w:color w:val="231F20"/>
        </w:rPr>
        <w:t>Much more than a source of information and entertainment, Steps for the Future has proven to be an amazing door opener. The game opened doors to organisations previously shut to NDCO approaches, and at expos, information events and school visits, the game attracted the attention of many young people and assisted in engaging them in conversation.</w:t>
      </w:r>
      <w:r>
        <w:rPr/>
      </w:r>
    </w:p>
    <w:p>
      <w:pPr>
        <w:pStyle w:val="BodyText"/>
        <w:spacing w:line="263" w:lineRule="auto"/>
        <w:ind w:right="1430"/>
        <w:jc w:val="left"/>
      </w:pPr>
      <w:r>
        <w:rPr>
          <w:color w:val="231F20"/>
        </w:rPr>
        <w:t>NDCO Regions 20 and 22 have distributed over 1500 copies of the game in response to email requests and after meeting with students at expos and careers events. Over 500 of these have gone to service providers with full reproductive rights and instructions how to make duplicate copies of the game.</w:t>
      </w:r>
      <w:r>
        <w:rPr/>
      </w:r>
    </w:p>
    <w:p>
      <w:pPr>
        <w:pStyle w:val="BodyText"/>
        <w:spacing w:line="263" w:lineRule="auto"/>
        <w:ind w:right="1372"/>
        <w:jc w:val="left"/>
      </w:pPr>
      <w:r>
        <w:rPr>
          <w:color w:val="231F20"/>
        </w:rPr>
        <w:t>Copies have also been distributed through All NDCOs across Australia, and DEEWR have reproduced a further 2500 copies of the game for national distribution, and Email addresses of all game recipients have been recorded for future follow-up.</w:t>
      </w:r>
      <w:r>
        <w:rPr/>
      </w:r>
    </w:p>
    <w:p>
      <w:pPr>
        <w:pStyle w:val="BodyText"/>
        <w:spacing w:line="263" w:lineRule="auto"/>
        <w:ind w:right="1173"/>
        <w:jc w:val="left"/>
      </w:pPr>
      <w:r>
        <w:rPr>
          <w:color w:val="231F20"/>
        </w:rPr>
        <w:t>At best estimate, currently between 5000 and 6000 of STEPS for the Future have been distributed across Australia, and the video trailer has been viewed on YouTube has been viewed over 1000 times. Following publicity of the game across various channels, traffic to the NDCO website increased in March to almost 35,000, an increase of 75%.</w:t>
      </w:r>
      <w:r>
        <w:rPr/>
      </w:r>
    </w:p>
    <w:p>
      <w:pPr>
        <w:pStyle w:val="BodyText"/>
        <w:spacing w:line="263" w:lineRule="auto"/>
        <w:ind w:right="1266"/>
        <w:jc w:val="left"/>
      </w:pPr>
      <w:r>
        <w:rPr/>
        <w:pict>
          <v:shape style="position:absolute;margin-left:550.757996pt;margin-top:63.587723pt;width:202.5774pt;height:51.534274pt;mso-position-horizontal-relative:page;mso-position-vertical-relative:paragraph;z-index:3088" type="#_x0000_t75" stroked="false">
            <v:imagedata r:id="rId33" o:title=""/>
          </v:shape>
        </w:pict>
      </w:r>
      <w:r>
        <w:rPr>
          <w:color w:val="231F20"/>
        </w:rPr>
        <w:t>Teachers and disability support staff have welcomed Steps for the Future, allowing them to build their own discussion topics around events in the game and relate them to today’s issues and solutions.</w:t>
      </w:r>
      <w:r>
        <w:rPr/>
      </w:r>
    </w:p>
    <w:p>
      <w:pPr>
        <w:spacing w:after="0" w:line="263" w:lineRule="auto"/>
        <w:jc w:val="left"/>
        <w:sectPr>
          <w:type w:val="continuous"/>
          <w:pgSz w:w="16840" w:h="11910" w:orient="landscape"/>
          <w:pgMar w:top="1100" w:bottom="280" w:left="840" w:right="0"/>
          <w:cols w:num="3" w:equalWidth="0">
            <w:col w:w="4803" w:space="205"/>
            <w:col w:w="4806" w:space="202"/>
            <w:col w:w="5984"/>
          </w:cols>
        </w:sectPr>
      </w:pPr>
    </w:p>
    <w:p>
      <w:pPr>
        <w:rPr>
          <w:sz w:val="2"/>
          <w:szCs w:val="2"/>
        </w:rPr>
      </w:pPr>
      <w:r>
        <w:rPr/>
        <w:pict>
          <v:group style="position:absolute;margin-left:799.369995pt;margin-top:.001001pt;width:42.55pt;height:595.3pt;mso-position-horizontal-relative:page;mso-position-vertical-relative:page;z-index:3064"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aec62d"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21</w:t>
                      </w:r>
                      <w:r>
                        <w:rPr>
                          <w:rFonts w:ascii="HelveticaNeue-MediumCond"/>
                          <w:sz w:val="30"/>
                        </w:rPr>
                      </w:r>
                    </w:p>
                  </w:txbxContent>
                </v:textbox>
                <w10:wrap type="none"/>
              </v:shape>
            </v:group>
            <w10:wrap type="none"/>
          </v:group>
        </w:pict>
      </w:r>
    </w:p>
    <w:p>
      <w:pPr>
        <w:spacing w:after="0"/>
        <w:rPr>
          <w:sz w:val="2"/>
          <w:szCs w:val="2"/>
        </w:rPr>
        <w:sectPr>
          <w:type w:val="continuous"/>
          <w:pgSz w:w="16840" w:h="11910" w:orient="landscape"/>
          <w:pgMar w:top="1100" w:bottom="280" w:left="840" w:right="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5"/>
          <w:szCs w:val="25"/>
        </w:rPr>
      </w:pPr>
    </w:p>
    <w:p>
      <w:pPr>
        <w:spacing w:after="0" w:line="240" w:lineRule="auto"/>
        <w:rPr>
          <w:rFonts w:ascii="HelveticaNeue-LightCond" w:hAnsi="HelveticaNeue-LightCond" w:cs="HelveticaNeue-LightCond" w:eastAsia="HelveticaNeue-LightCond"/>
          <w:sz w:val="25"/>
          <w:szCs w:val="25"/>
        </w:rPr>
        <w:sectPr>
          <w:pgSz w:w="16840" w:h="11910" w:orient="landscape"/>
          <w:pgMar w:top="0" w:bottom="0" w:left="0" w:right="560"/>
        </w:sectPr>
      </w:pPr>
    </w:p>
    <w:p>
      <w:pPr>
        <w:spacing w:line="527" w:lineRule="exact" w:before="0"/>
        <w:ind w:left="6236" w:right="0" w:firstLine="0"/>
        <w:jc w:val="left"/>
        <w:rPr>
          <w:rFonts w:ascii="Adobe Caslon Pro" w:hAnsi="Adobe Caslon Pro" w:cs="Adobe Caslon Pro" w:eastAsia="Adobe Caslon Pro"/>
          <w:sz w:val="32"/>
          <w:szCs w:val="32"/>
        </w:rPr>
      </w:pPr>
      <w:r>
        <w:rPr/>
        <w:pict>
          <v:group style="position:absolute;margin-left:311.574799pt;margin-top:25.796307pt;width:241.2pt;height:.1pt;mso-position-horizontal-relative:page;mso-position-vertical-relative:paragraph;z-index:-69352" coordorigin="6231,516" coordsize="4824,2">
            <v:shape style="position:absolute;left:6231;top:516;width:4824;height:2" coordorigin="6231,516" coordsize="4824,0" path="m6231,516l11055,516e" filled="false" stroked="true" strokeweight="1pt" strokecolor="#aec62d">
              <v:path arrowok="t"/>
            </v:shape>
            <w10:wrap type="none"/>
          </v:group>
        </w:pict>
      </w:r>
      <w:r>
        <w:rPr/>
        <w:pict>
          <v:shape style="position:absolute;margin-left:12.818871pt;margin-top:-60.71011pt;width:17.1pt;height:368.1pt;mso-position-horizontal-relative:page;mso-position-vertical-relative:paragraph;z-index:3232"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Protect Your Head, Participate in Prosperity</w:t>
                  </w:r>
                  <w:r>
                    <w:rPr>
                      <w:rFonts w:ascii="HelveticaNeue-LightCond"/>
                      <w:sz w:val="30"/>
                    </w:rPr>
                  </w:r>
                </w:p>
              </w:txbxContent>
            </v:textbox>
            <w10:wrap type="none"/>
          </v:shape>
        </w:pict>
      </w:r>
      <w:r>
        <w:rPr>
          <w:rFonts w:ascii="Adobe Caslon Pro"/>
          <w:color w:val="AEC62D"/>
          <w:spacing w:val="-7"/>
          <w:sz w:val="32"/>
        </w:rPr>
        <w:t>P</w:t>
      </w:r>
      <w:r>
        <w:rPr>
          <w:rFonts w:ascii="Adobe Caslon Pro"/>
          <w:color w:val="AEC62D"/>
          <w:spacing w:val="-4"/>
          <w:sz w:val="32"/>
        </w:rPr>
        <w:t>r</w:t>
      </w:r>
      <w:r>
        <w:rPr>
          <w:rFonts w:ascii="Adobe Caslon Pro"/>
          <w:color w:val="AEC62D"/>
          <w:sz w:val="32"/>
        </w:rPr>
        <w:t>otect</w:t>
      </w:r>
      <w:r>
        <w:rPr>
          <w:rFonts w:ascii="Adobe Caslon Pro"/>
          <w:color w:val="AEC62D"/>
          <w:spacing w:val="-5"/>
          <w:sz w:val="32"/>
        </w:rPr>
        <w:t> </w:t>
      </w:r>
      <w:r>
        <w:rPr>
          <w:rFonts w:ascii="Adobe Caslon Pro"/>
          <w:color w:val="AEC62D"/>
          <w:spacing w:val="-39"/>
          <w:sz w:val="32"/>
        </w:rPr>
        <w:t>Y</w:t>
      </w:r>
      <w:r>
        <w:rPr>
          <w:rFonts w:ascii="Adobe Caslon Pro"/>
          <w:color w:val="AEC62D"/>
          <w:sz w:val="32"/>
        </w:rPr>
        <w:t>our He</w:t>
      </w:r>
      <w:r>
        <w:rPr>
          <w:rFonts w:ascii="Adobe Caslon Pro"/>
          <w:color w:val="AEC62D"/>
          <w:spacing w:val="-2"/>
          <w:sz w:val="32"/>
        </w:rPr>
        <w:t>a</w:t>
      </w:r>
      <w:r>
        <w:rPr>
          <w:rFonts w:ascii="Adobe Caslon Pro"/>
          <w:color w:val="AEC62D"/>
          <w:sz w:val="32"/>
        </w:rPr>
        <w:t>d</w:t>
      </w:r>
      <w:r>
        <w:rPr>
          <w:rFonts w:ascii="Adobe Caslon Pro"/>
          <w:sz w:val="32"/>
        </w:rPr>
      </w:r>
    </w:p>
    <w:p>
      <w:pPr>
        <w:pStyle w:val="BodyText"/>
        <w:spacing w:line="263" w:lineRule="auto" w:before="136"/>
        <w:ind w:left="6236" w:right="136"/>
        <w:jc w:val="left"/>
      </w:pPr>
      <w:r>
        <w:rPr>
          <w:color w:val="231F20"/>
        </w:rPr>
        <w:t>Targeting the Bundaberg, Childers and Gin Gin communities, Protect Your Head makes the unlikely connection between the condition of dementia and youth.</w:t>
      </w:r>
      <w:r>
        <w:rPr/>
      </w:r>
    </w:p>
    <w:p>
      <w:pPr>
        <w:pStyle w:val="BodyText"/>
        <w:spacing w:line="263" w:lineRule="auto"/>
        <w:ind w:left="6236" w:right="136"/>
        <w:jc w:val="left"/>
      </w:pPr>
      <w:r>
        <w:rPr>
          <w:color w:val="231F20"/>
        </w:rPr>
        <w:t>The program is designed to raise awareness about dementia in the community, support early intervention and encourage</w:t>
      </w:r>
      <w:r>
        <w:rPr/>
      </w:r>
    </w:p>
    <w:p>
      <w:pPr>
        <w:pStyle w:val="BodyText"/>
        <w:spacing w:line="263" w:lineRule="auto" w:before="0"/>
        <w:ind w:left="6236" w:right="0"/>
        <w:jc w:val="left"/>
      </w:pPr>
      <w:r>
        <w:rPr>
          <w:color w:val="231F20"/>
        </w:rPr>
        <w:t>improvement of services for people with dementia, their families and carers.</w:t>
      </w:r>
      <w:r>
        <w:rPr/>
      </w:r>
    </w:p>
    <w:p>
      <w:pPr>
        <w:pStyle w:val="BodyText"/>
        <w:spacing w:line="263" w:lineRule="auto"/>
        <w:ind w:left="6236" w:right="136"/>
        <w:jc w:val="left"/>
      </w:pPr>
      <w:r>
        <w:rPr>
          <w:color w:val="231F20"/>
        </w:rPr>
        <w:t>Subject matter includes sports injuries, drugs and alcohol, healthy living and exercising the brain.</w:t>
      </w:r>
      <w:r>
        <w:rPr/>
      </w:r>
    </w:p>
    <w:p>
      <w:pPr>
        <w:pStyle w:val="BodyText"/>
        <w:spacing w:line="263" w:lineRule="auto"/>
        <w:ind w:left="6236" w:right="136"/>
        <w:jc w:val="left"/>
      </w:pPr>
      <w:r>
        <w:rPr>
          <w:color w:val="231F20"/>
        </w:rPr>
        <w:t>Attendance of public gatherings and the numbers of people viewing public forum information has underlined the need for the program. Well over 1000 written responses from various program communications has been received.</w:t>
      </w:r>
      <w:r>
        <w:rPr/>
      </w:r>
    </w:p>
    <w:p>
      <w:pPr>
        <w:pStyle w:val="BodyText"/>
        <w:spacing w:line="263" w:lineRule="auto"/>
        <w:ind w:left="6236" w:right="136"/>
        <w:jc w:val="left"/>
      </w:pPr>
      <w:r>
        <w:rPr>
          <w:color w:val="231F20"/>
        </w:rPr>
        <w:t>Shock tactics, for example showing advertising from Main Roads, has received the greatest response.</w:t>
      </w:r>
      <w:r>
        <w:rPr/>
      </w:r>
    </w:p>
    <w:p>
      <w:pPr>
        <w:pStyle w:val="BodyText"/>
        <w:spacing w:line="263" w:lineRule="auto"/>
        <w:ind w:left="6236" w:right="136"/>
        <w:jc w:val="left"/>
      </w:pPr>
      <w:r>
        <w:rPr>
          <w:color w:val="231F20"/>
        </w:rPr>
        <w:t>The program goes from strength to strength, with plans underway to approach primary schools to promote the prevention of head injuries through education, and to promote community engagement through trivia nights.</w:t>
      </w:r>
      <w:r>
        <w:rPr/>
      </w:r>
    </w:p>
    <w:p>
      <w:pPr>
        <w:pStyle w:val="Heading4"/>
        <w:spacing w:line="512" w:lineRule="exact"/>
        <w:ind w:left="535" w:right="0"/>
        <w:jc w:val="left"/>
      </w:pPr>
      <w:r>
        <w:rPr/>
        <w:br w:type="column"/>
      </w:r>
      <w:r>
        <w:rPr>
          <w:color w:val="AEC62D"/>
          <w:spacing w:val="-1"/>
        </w:rPr>
        <w:t>Participate</w:t>
      </w:r>
      <w:r>
        <w:rPr>
          <w:color w:val="AEC62D"/>
        </w:rPr>
        <w:t> in </w:t>
      </w:r>
      <w:r>
        <w:rPr>
          <w:color w:val="AEC62D"/>
          <w:spacing w:val="-1"/>
        </w:rPr>
        <w:t>Prosperity</w:t>
      </w:r>
      <w:r>
        <w:rPr/>
      </w:r>
    </w:p>
    <w:p>
      <w:pPr>
        <w:pStyle w:val="BodyText"/>
        <w:spacing w:line="263" w:lineRule="auto" w:before="142"/>
        <w:ind w:left="540" w:right="387"/>
        <w:jc w:val="left"/>
      </w:pPr>
      <w:r>
        <w:rPr/>
        <w:pict>
          <v:group style="position:absolute;margin-left:566.929199pt;margin-top:-.843386pt;width:241.2pt;height:.1pt;mso-position-horizontal-relative:page;mso-position-vertical-relative:paragraph;z-index:-69376" coordorigin="11339,-17" coordsize="4824,2">
            <v:shape style="position:absolute;left:11339;top:-17;width:4824;height:2" coordorigin="11339,-17" coordsize="4824,0" path="m11339,-17l16162,-17e" filled="false" stroked="true" strokeweight="1pt" strokecolor="#aec62d">
              <v:path arrowok="t"/>
            </v:shape>
            <w10:wrap type="none"/>
          </v:group>
        </w:pict>
      </w:r>
      <w:r>
        <w:rPr>
          <w:color w:val="231F20"/>
        </w:rPr>
        <w:t>STEPS offers Participate in Prosperity (PiP) in Caboolture. The program, which last year supported 120 people, assists clients in overcoming barriers to employment and training.</w:t>
      </w:r>
      <w:r>
        <w:rPr/>
      </w:r>
    </w:p>
    <w:p>
      <w:pPr>
        <w:pStyle w:val="BodyText"/>
        <w:spacing w:line="263" w:lineRule="auto"/>
        <w:ind w:left="540" w:right="387"/>
        <w:jc w:val="left"/>
      </w:pPr>
      <w:r>
        <w:rPr>
          <w:color w:val="231F20"/>
        </w:rPr>
        <w:t>The PiP strategy is to identify key communities and population groups who are largely locked out of the labour force, and address increased workplace participation and sustainability of employment for individuals and families with barriers.</w:t>
      </w:r>
      <w:r>
        <w:rPr/>
      </w:r>
    </w:p>
    <w:p>
      <w:pPr>
        <w:pStyle w:val="BodyText"/>
        <w:spacing w:line="263" w:lineRule="auto"/>
        <w:ind w:left="540" w:right="412"/>
        <w:jc w:val="left"/>
      </w:pPr>
      <w:r>
        <w:rPr>
          <w:color w:val="231F20"/>
        </w:rPr>
        <w:t>The assistance offered by PiP can stretch from anything to helping with obtaining documentation such as birth certificates, working with legal aid, sourcing accommodation to providing fuel vouchers so clients can make job interviews.</w:t>
      </w:r>
      <w:r>
        <w:rPr/>
      </w:r>
    </w:p>
    <w:p>
      <w:pPr>
        <w:pStyle w:val="BodyText"/>
        <w:spacing w:line="263" w:lineRule="auto"/>
        <w:ind w:left="540" w:right="387"/>
        <w:jc w:val="left"/>
      </w:pPr>
      <w:r>
        <w:rPr>
          <w:color w:val="231F20"/>
        </w:rPr>
        <w:t>Each case, and the program’s level of assistance are dependent on each individual client. Assistance can be given for up to 18 months.</w:t>
      </w:r>
      <w:r>
        <w:rPr/>
      </w:r>
    </w:p>
    <w:p>
      <w:pPr>
        <w:pStyle w:val="BodyText"/>
        <w:spacing w:line="263" w:lineRule="auto"/>
        <w:ind w:left="540" w:right="412"/>
        <w:jc w:val="left"/>
      </w:pPr>
      <w:r>
        <w:rPr>
          <w:color w:val="231F20"/>
        </w:rPr>
        <w:t>Funded through the State Government’s Skilling Queenslanders for Work initiative, the program works alongside a number of community organisations, state and federal agencies.</w:t>
      </w:r>
      <w:r>
        <w:rPr/>
      </w:r>
    </w:p>
    <w:p>
      <w:pPr>
        <w:spacing w:after="0" w:line="263" w:lineRule="auto"/>
        <w:jc w:val="left"/>
        <w:sectPr>
          <w:type w:val="continuous"/>
          <w:pgSz w:w="16840" w:h="11910" w:orient="landscape"/>
          <w:pgMar w:top="1100" w:bottom="280" w:left="0" w:right="560"/>
          <w:cols w:num="2" w:equalWidth="0">
            <w:col w:w="10763" w:space="40"/>
            <w:col w:w="5477"/>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305.5pt;height:596.3pt;mso-position-horizontal-relative:page;mso-position-vertical-relative:page;z-index:-69400" coordorigin="0,-10" coordsize="6110,11926">
            <v:group style="position:absolute;left:5953;top:0;width:158;height:11906" coordorigin="5953,0" coordsize="158,11906">
              <v:shape style="position:absolute;left:5953;top:0;width:158;height:11906" coordorigin="5953,0" coordsize="158,11906" path="m5953,11906l6110,11906,6110,0,5953,0,5953,11906xe" filled="true" fillcolor="#231f20" stroked="false">
                <v:path arrowok="t"/>
                <v:fill type="solid"/>
              </v:shape>
            </v:group>
            <v:group style="position:absolute;left:850;top:0;width:5103;height:11906" coordorigin="850,0" coordsize="5103,11906">
              <v:shape style="position:absolute;left:850;top:0;width:5103;height:11906" coordorigin="850,0" coordsize="5103,11906" path="m850,11906l5953,11906,5953,0,850,0,850,11906xe" filled="true" fillcolor="#78488e" stroked="false">
                <v:path arrowok="t"/>
                <v:fill type="solid"/>
              </v:shape>
              <v:shape style="position:absolute;left:0;top:0;width:5953;height:11906" type="#_x0000_t75" stroked="false">
                <v:imagedata r:id="rId34" o:title=""/>
              </v:shape>
            </v:group>
            <v:group style="position:absolute;left:5953;top:0;width:2;height:11906" coordorigin="5953,0" coordsize="2,11906">
              <v:shape style="position:absolute;left:5953;top:0;width:2;height:11906" coordorigin="5953,0" coordsize="0,11906" path="m5953,11906l5953,0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aec62d"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5"/>
        <w:rPr>
          <w:rFonts w:ascii="HelveticaNeue-LightCond" w:hAnsi="HelveticaNeue-LightCond" w:cs="HelveticaNeue-LightCond" w:eastAsia="HelveticaNeue-LightCond"/>
          <w:sz w:val="19"/>
          <w:szCs w:val="19"/>
        </w:rPr>
      </w:pPr>
    </w:p>
    <w:p>
      <w:pPr>
        <w:pStyle w:val="BodyText"/>
        <w:tabs>
          <w:tab w:pos="1380" w:val="left" w:leader="none"/>
        </w:tabs>
        <w:spacing w:line="162" w:lineRule="auto" w:before="134"/>
        <w:ind w:left="1380" w:right="12118" w:hanging="1100"/>
        <w:jc w:val="left"/>
        <w:rPr>
          <w:rFonts w:ascii="HelveticaNeue-MediumCond" w:hAnsi="HelveticaNeue-MediumCond" w:cs="HelveticaNeue-MediumCond" w:eastAsia="HelveticaNeue-MediumCond"/>
        </w:rPr>
      </w:pPr>
      <w:r>
        <w:rPr>
          <w:rFonts w:ascii="HelveticaNeue-MediumCond"/>
          <w:color w:val="FFFFFF"/>
          <w:position w:val="-10"/>
          <w:sz w:val="30"/>
        </w:rPr>
        <w:t>22</w:t>
        <w:tab/>
      </w:r>
      <w:r>
        <w:rPr>
          <w:rFonts w:ascii="HelveticaNeue-MediumCond"/>
          <w:color w:val="FFFFFF"/>
        </w:rPr>
        <w:t>Protect Your Head program seeks to</w:t>
      </w:r>
      <w:r>
        <w:rPr>
          <w:rFonts w:ascii="HelveticaNeue-MediumCond"/>
          <w:color w:val="FFFFFF"/>
        </w:rPr>
        <w:t> connect with youth</w:t>
      </w:r>
      <w:r>
        <w:rPr>
          <w:rFonts w:ascii="HelveticaNeue-MediumCond"/>
        </w:rPr>
      </w:r>
    </w:p>
    <w:p>
      <w:pPr>
        <w:spacing w:after="0" w:line="162" w:lineRule="auto"/>
        <w:jc w:val="left"/>
        <w:rPr>
          <w:rFonts w:ascii="HelveticaNeue-MediumCond" w:hAnsi="HelveticaNeue-MediumCond" w:cs="HelveticaNeue-MediumCond" w:eastAsia="HelveticaNeue-MediumCond"/>
        </w:rPr>
        <w:sectPr>
          <w:type w:val="continuous"/>
          <w:pgSz w:w="16840" w:h="11910" w:orient="landscape"/>
          <w:pgMar w:top="1100" w:bottom="280" w:left="0" w:right="56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7"/>
        <w:rPr>
          <w:rFonts w:ascii="HelveticaNeue-MediumCond" w:hAnsi="HelveticaNeue-MediumCond" w:cs="HelveticaNeue-MediumCond" w:eastAsia="HelveticaNeue-MediumCond"/>
          <w:sz w:val="21"/>
          <w:szCs w:val="21"/>
        </w:rPr>
      </w:pPr>
    </w:p>
    <w:p>
      <w:pPr>
        <w:spacing w:line="512" w:lineRule="exact" w:before="0"/>
        <w:ind w:left="110" w:right="0" w:firstLine="0"/>
        <w:jc w:val="left"/>
        <w:rPr>
          <w:rFonts w:ascii="Adobe Caslon Pro" w:hAnsi="Adobe Caslon Pro" w:cs="Adobe Caslon Pro" w:eastAsia="Adobe Caslon Pro"/>
          <w:sz w:val="32"/>
          <w:szCs w:val="32"/>
        </w:rPr>
      </w:pPr>
      <w:r>
        <w:rPr/>
        <w:pict>
          <v:group style="position:absolute;margin-left:42.519699pt;margin-top:24.794907pt;width:749.2pt;height:.1pt;mso-position-horizontal-relative:page;mso-position-vertical-relative:paragraph;z-index:-69256" coordorigin="850,496" coordsize="14984,2">
            <v:shape style="position:absolute;left:850;top:496;width:14984;height:2" coordorigin="850,496" coordsize="14984,0" path="m850,496l15834,496e" filled="false" stroked="true" strokeweight="1pt" strokecolor="#aec62d">
              <v:path arrowok="t"/>
            </v:shape>
            <w10:wrap type="none"/>
          </v:group>
        </w:pict>
      </w:r>
      <w:r>
        <w:rPr/>
        <w:pict>
          <v:shape style="position:absolute;margin-left:812.188843pt;margin-top:-61.249905pt;width:17.1pt;height:252.7pt;mso-position-horizontal-relative:page;mso-position-vertical-relative:paragraph;z-index:3328"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Workplace Assessors</w:t>
                  </w:r>
                  <w:r>
                    <w:rPr>
                      <w:rFonts w:ascii="HelveticaNeue-LightCond"/>
                      <w:sz w:val="30"/>
                    </w:rPr>
                  </w:r>
                </w:p>
              </w:txbxContent>
            </v:textbox>
            <w10:wrap type="none"/>
          </v:shape>
        </w:pict>
      </w:r>
      <w:r>
        <w:rPr>
          <w:rFonts w:ascii="Adobe Caslon Pro"/>
          <w:color w:val="AEC62D"/>
          <w:spacing w:val="-26"/>
          <w:sz w:val="32"/>
        </w:rPr>
        <w:t>W</w:t>
      </w:r>
      <w:r>
        <w:rPr>
          <w:rFonts w:ascii="Adobe Caslon Pro"/>
          <w:color w:val="AEC62D"/>
          <w:sz w:val="32"/>
        </w:rPr>
        <w:t>o</w:t>
      </w:r>
      <w:r>
        <w:rPr>
          <w:rFonts w:ascii="Adobe Caslon Pro"/>
          <w:color w:val="AEC62D"/>
          <w:spacing w:val="-2"/>
          <w:sz w:val="32"/>
        </w:rPr>
        <w:t>r</w:t>
      </w:r>
      <w:r>
        <w:rPr>
          <w:rFonts w:ascii="Adobe Caslon Pro"/>
          <w:color w:val="AEC62D"/>
          <w:sz w:val="32"/>
        </w:rPr>
        <w:t>kpl</w:t>
      </w:r>
      <w:r>
        <w:rPr>
          <w:rFonts w:ascii="Adobe Caslon Pro"/>
          <w:color w:val="AEC62D"/>
          <w:spacing w:val="-2"/>
          <w:sz w:val="32"/>
        </w:rPr>
        <w:t>a</w:t>
      </w:r>
      <w:r>
        <w:rPr>
          <w:rFonts w:ascii="Adobe Caslon Pro"/>
          <w:color w:val="AEC62D"/>
          <w:sz w:val="32"/>
        </w:rPr>
        <w:t>ce Assessors</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740" w:right="0"/>
        </w:sectPr>
      </w:pPr>
    </w:p>
    <w:p>
      <w:pPr>
        <w:pStyle w:val="BodyText"/>
        <w:spacing w:line="263" w:lineRule="auto" w:before="117"/>
        <w:ind w:left="110" w:right="7"/>
        <w:jc w:val="left"/>
      </w:pPr>
      <w:r>
        <w:rPr>
          <w:color w:val="231F20"/>
        </w:rPr>
        <w:t>STEPS Community Services provide Assessment Services for participants of other DES businesses and for employer’s who have employee’s who are not assisted by a DES – the assessments form an integral part of an individual’s pathway to success in the workplace.</w:t>
      </w:r>
      <w:r>
        <w:rPr/>
      </w:r>
    </w:p>
    <w:p>
      <w:pPr>
        <w:pStyle w:val="BodyText"/>
        <w:numPr>
          <w:ilvl w:val="0"/>
          <w:numId w:val="2"/>
        </w:numPr>
        <w:tabs>
          <w:tab w:pos="471" w:val="left" w:leader="none"/>
        </w:tabs>
        <w:spacing w:line="263" w:lineRule="auto" w:before="113" w:after="0"/>
        <w:ind w:left="470" w:right="141" w:hanging="360"/>
        <w:jc w:val="left"/>
      </w:pPr>
      <w:r>
        <w:rPr>
          <w:color w:val="231F20"/>
        </w:rPr>
        <w:t>From July 1, 2009 to February 28, 2010, STEPS assessors provided Assessment Services for Supported Wage and Workplace Modifications only.</w:t>
      </w:r>
      <w:r>
        <w:rPr/>
      </w:r>
    </w:p>
    <w:p>
      <w:pPr>
        <w:pStyle w:val="BodyText"/>
        <w:numPr>
          <w:ilvl w:val="0"/>
          <w:numId w:val="2"/>
        </w:numPr>
        <w:tabs>
          <w:tab w:pos="471" w:val="left" w:leader="none"/>
        </w:tabs>
        <w:spacing w:line="263" w:lineRule="auto" w:before="113" w:after="0"/>
        <w:ind w:left="470" w:right="298" w:hanging="360"/>
        <w:jc w:val="both"/>
      </w:pPr>
      <w:r>
        <w:rPr>
          <w:color w:val="231F20"/>
        </w:rPr>
        <w:t>As of March 1, 2010 STEPS actioned its new contract to provide National assessment Services to include Ongoing Support assessments as well.</w:t>
      </w:r>
      <w:r>
        <w:rPr/>
      </w:r>
    </w:p>
    <w:p>
      <w:pPr>
        <w:pStyle w:val="BodyText"/>
        <w:spacing w:line="263" w:lineRule="auto"/>
        <w:ind w:left="110" w:right="0"/>
        <w:jc w:val="left"/>
      </w:pPr>
      <w:r>
        <w:rPr>
          <w:color w:val="231F20"/>
        </w:rPr>
        <w:t>STEPS now has a National Panel of Assessors (NPA) and through market share of all ESAs in Australia, STEPS conducts National Supported Wage (SWSA), Workplace Modifications (EAP)  and Ongoing support (OSA), assessments.</w:t>
      </w:r>
      <w:r>
        <w:rPr/>
      </w:r>
    </w:p>
    <w:p>
      <w:pPr>
        <w:pStyle w:val="BodyText"/>
        <w:spacing w:line="263" w:lineRule="auto"/>
        <w:ind w:left="110" w:right="0"/>
        <w:jc w:val="left"/>
      </w:pPr>
      <w:r>
        <w:rPr>
          <w:color w:val="231F20"/>
        </w:rPr>
        <w:t>This National assessment contract has seen the total number of assessments increase dramatically – tripled, when this four month period is compared to the previous eight months total, with NPA staff conducting assessments in all states and territories.</w:t>
      </w:r>
      <w:r>
        <w:rPr/>
      </w:r>
    </w:p>
    <w:p>
      <w:pPr>
        <w:pStyle w:val="BodyText"/>
        <w:spacing w:line="263" w:lineRule="auto"/>
        <w:ind w:left="110" w:right="0"/>
        <w:jc w:val="left"/>
      </w:pPr>
      <w:r>
        <w:rPr>
          <w:color w:val="231F20"/>
        </w:rPr>
        <w:t>Assessment services are provided to industries including hospitality, retail, transport / motoring, government / local council, private business administration, banking, emergency services, child care, agriculture / horticulture, aged care and cleaning.</w:t>
      </w:r>
      <w:r>
        <w:rPr/>
      </w:r>
    </w:p>
    <w:p>
      <w:pPr>
        <w:pStyle w:val="BodyText"/>
        <w:spacing w:line="263" w:lineRule="auto"/>
        <w:ind w:left="110" w:right="86"/>
        <w:jc w:val="left"/>
      </w:pPr>
      <w:r>
        <w:rPr>
          <w:color w:val="231F20"/>
        </w:rPr>
        <w:t>STEPS assessors have received a variety of extremely positive and professional comments from Disability Employment Service providers, participants, employers, JobAccess, Supported Wage Management Unit and OSA contract managers. As well, other</w:t>
      </w:r>
      <w:r>
        <w:rPr/>
      </w:r>
    </w:p>
    <w:p>
      <w:pPr>
        <w:pStyle w:val="BodyText"/>
        <w:spacing w:line="263" w:lineRule="auto" w:before="117"/>
        <w:ind w:left="110" w:right="219"/>
        <w:jc w:val="left"/>
      </w:pPr>
      <w:r>
        <w:rPr/>
        <w:br w:type="column"/>
      </w:r>
      <w:r>
        <w:rPr>
          <w:color w:val="231F20"/>
        </w:rPr>
        <w:t>feedback to assist improvement has been welcomed and acted</w:t>
      </w:r>
      <w:r>
        <w:rPr>
          <w:color w:val="231F20"/>
        </w:rPr>
        <w:t> upon enthusiastically.</w:t>
      </w:r>
      <w:r>
        <w:rPr/>
      </w:r>
    </w:p>
    <w:p>
      <w:pPr>
        <w:spacing w:line="240" w:lineRule="auto" w:before="4"/>
        <w:rPr>
          <w:rFonts w:ascii="HelveticaNeue-LightCond" w:hAnsi="HelveticaNeue-LightCond" w:cs="HelveticaNeue-LightCond" w:eastAsia="HelveticaNeue-LightCond"/>
          <w:sz w:val="28"/>
          <w:szCs w:val="28"/>
        </w:rPr>
      </w:pPr>
    </w:p>
    <w:p>
      <w:pPr>
        <w:pStyle w:val="BodyText"/>
        <w:spacing w:line="240" w:lineRule="auto" w:before="0"/>
        <w:ind w:left="110" w:right="0"/>
        <w:jc w:val="left"/>
        <w:rPr>
          <w:rFonts w:ascii="HelveticaNeue-MediumCond" w:hAnsi="HelveticaNeue-MediumCond" w:cs="HelveticaNeue-MediumCond" w:eastAsia="HelveticaNeue-MediumCond"/>
        </w:rPr>
      </w:pPr>
      <w:r>
        <w:rPr>
          <w:rFonts w:ascii="HelveticaNeue-MediumCond"/>
          <w:color w:val="231F20"/>
        </w:rPr>
        <w:t>Supported Wage System</w:t>
      </w:r>
      <w:r>
        <w:rPr>
          <w:rFonts w:ascii="HelveticaNeue-MediumCond"/>
        </w:rPr>
      </w:r>
    </w:p>
    <w:p>
      <w:pPr>
        <w:pStyle w:val="BodyText"/>
        <w:spacing w:line="263" w:lineRule="auto" w:before="133"/>
        <w:ind w:left="110" w:right="0"/>
        <w:jc w:val="left"/>
      </w:pPr>
      <w:r>
        <w:rPr>
          <w:color w:val="231F20"/>
        </w:rPr>
        <w:t>The Supported Wage System funds Workplace Assessors to determine the productivity of an employee in a workplace by measuring their productivity achievements against a co-worker who is skilled to do the same job - recording replicable detail is also a valid part of the process. An initial assessment takes place soon after employment commences and thereafter on a yearly basis, unless circumstances change and an interim assessment is requested.</w:t>
      </w:r>
      <w:r>
        <w:rPr/>
      </w:r>
    </w:p>
    <w:p>
      <w:pPr>
        <w:pStyle w:val="BodyText"/>
        <w:spacing w:line="263" w:lineRule="auto"/>
        <w:ind w:left="110" w:right="123"/>
        <w:jc w:val="left"/>
      </w:pPr>
      <w:r>
        <w:rPr>
          <w:color w:val="231F20"/>
        </w:rPr>
        <w:t>The objective of the assessment is to establish a fair, formal and legally binding agreement that reflects a minimum acceptable productivity level and wage rate, together with a written report detailing task actions.</w:t>
      </w:r>
      <w:r>
        <w:rPr/>
      </w:r>
    </w:p>
    <w:p>
      <w:pPr>
        <w:pStyle w:val="BodyText"/>
        <w:numPr>
          <w:ilvl w:val="0"/>
          <w:numId w:val="2"/>
        </w:numPr>
        <w:tabs>
          <w:tab w:pos="471" w:val="left" w:leader="none"/>
        </w:tabs>
        <w:spacing w:line="263" w:lineRule="auto" w:before="113" w:after="0"/>
        <w:ind w:left="470" w:right="108" w:hanging="360"/>
        <w:jc w:val="left"/>
      </w:pPr>
      <w:r>
        <w:rPr>
          <w:color w:val="231F20"/>
        </w:rPr>
        <w:t>Between July 1, 2009 and February 28, 2010, (8 months),STEPS assessors completed 77 SWS assessments in Queensland.</w:t>
      </w:r>
      <w:r>
        <w:rPr/>
      </w:r>
    </w:p>
    <w:p>
      <w:pPr>
        <w:pStyle w:val="BodyText"/>
        <w:numPr>
          <w:ilvl w:val="0"/>
          <w:numId w:val="2"/>
        </w:numPr>
        <w:tabs>
          <w:tab w:pos="471" w:val="left" w:leader="none"/>
        </w:tabs>
        <w:spacing w:line="263" w:lineRule="auto" w:before="113" w:after="0"/>
        <w:ind w:left="470" w:right="123" w:hanging="360"/>
        <w:jc w:val="left"/>
      </w:pPr>
      <w:r>
        <w:rPr>
          <w:color w:val="231F20"/>
        </w:rPr>
        <w:t>From March 1, 2010 to June 30, 2010, (4 months), STEPS NPAs completed 68 SWS assessments in Australia.</w:t>
      </w:r>
      <w:r>
        <w:rPr/>
      </w:r>
    </w:p>
    <w:p>
      <w:pPr>
        <w:spacing w:line="240" w:lineRule="auto" w:before="0"/>
        <w:rPr>
          <w:rFonts w:ascii="HelveticaNeue-LightCond" w:hAnsi="HelveticaNeue-LightCond" w:cs="HelveticaNeue-LightCond" w:eastAsia="HelveticaNeue-LightCond"/>
          <w:sz w:val="20"/>
          <w:szCs w:val="20"/>
        </w:rPr>
      </w:pPr>
    </w:p>
    <w:p>
      <w:pPr>
        <w:pStyle w:val="BodyText"/>
        <w:spacing w:line="240" w:lineRule="auto" w:before="114"/>
        <w:ind w:left="110" w:right="0"/>
        <w:jc w:val="left"/>
        <w:rPr>
          <w:rFonts w:ascii="HelveticaNeue-MediumCond" w:hAnsi="HelveticaNeue-MediumCond" w:cs="HelveticaNeue-MediumCond" w:eastAsia="HelveticaNeue-MediumCond"/>
        </w:rPr>
      </w:pPr>
      <w:r>
        <w:rPr>
          <w:rFonts w:ascii="HelveticaNeue-MediumCond" w:hAnsi="HelveticaNeue-MediumCond" w:cs="HelveticaNeue-MediumCond" w:eastAsia="HelveticaNeue-MediumCond"/>
          <w:color w:val="231F20"/>
        </w:rPr>
        <w:t>Employment Assistance Scheme – Workplace Modifications</w:t>
      </w:r>
      <w:r>
        <w:rPr>
          <w:rFonts w:ascii="HelveticaNeue-MediumCond" w:hAnsi="HelveticaNeue-MediumCond" w:cs="HelveticaNeue-MediumCond" w:eastAsia="HelveticaNeue-MediumCond"/>
        </w:rPr>
      </w:r>
    </w:p>
    <w:p>
      <w:pPr>
        <w:pStyle w:val="BodyText"/>
        <w:spacing w:line="263" w:lineRule="auto" w:before="133"/>
        <w:ind w:left="110" w:right="0"/>
        <w:jc w:val="left"/>
      </w:pPr>
      <w:r>
        <w:rPr>
          <w:color w:val="231F20"/>
        </w:rPr>
        <w:t>The Employment Assistance Scheme funds physical or environmental workplace adjustments or specific items of equipment that reduce barriers to employment and can increase productivity, do improve circumstances and personal satisfaction</w:t>
      </w:r>
      <w:r>
        <w:rPr/>
      </w:r>
    </w:p>
    <w:p>
      <w:pPr>
        <w:pStyle w:val="BodyText"/>
        <w:spacing w:line="240" w:lineRule="auto" w:before="117"/>
        <w:ind w:left="110" w:right="0"/>
        <w:jc w:val="left"/>
      </w:pPr>
      <w:r>
        <w:rPr/>
        <w:br w:type="column"/>
      </w:r>
      <w:r>
        <w:rPr>
          <w:color w:val="231F20"/>
        </w:rPr>
        <w:t>and do enhance career paths for workers with a disability.</w:t>
      </w:r>
      <w:r>
        <w:rPr/>
      </w:r>
    </w:p>
    <w:p>
      <w:pPr>
        <w:pStyle w:val="BodyText"/>
        <w:numPr>
          <w:ilvl w:val="0"/>
          <w:numId w:val="2"/>
        </w:numPr>
        <w:tabs>
          <w:tab w:pos="471" w:val="left" w:leader="none"/>
        </w:tabs>
        <w:spacing w:line="263" w:lineRule="auto" w:before="135" w:after="0"/>
        <w:ind w:left="470" w:right="1759" w:hanging="360"/>
        <w:jc w:val="left"/>
      </w:pPr>
      <w:r>
        <w:rPr>
          <w:color w:val="231F20"/>
        </w:rPr>
        <w:t>Between July 1, 2009 and February 2010, (8 months), STEPS assessors completed 14 WPM assessments in Queensland.</w:t>
      </w:r>
      <w:r>
        <w:rPr/>
      </w:r>
    </w:p>
    <w:p>
      <w:pPr>
        <w:pStyle w:val="BodyText"/>
        <w:numPr>
          <w:ilvl w:val="0"/>
          <w:numId w:val="2"/>
        </w:numPr>
        <w:tabs>
          <w:tab w:pos="471" w:val="left" w:leader="none"/>
        </w:tabs>
        <w:spacing w:line="263" w:lineRule="auto" w:before="113" w:after="0"/>
        <w:ind w:left="470" w:right="1442" w:hanging="360"/>
        <w:jc w:val="left"/>
      </w:pPr>
      <w:r>
        <w:rPr>
          <w:color w:val="231F20"/>
        </w:rPr>
        <w:t>From March 1, 2010 to June 30, 2010, (4 months), STEPS NPAs completed 8 WPM assessments in Australia .</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17"/>
          <w:szCs w:val="17"/>
        </w:rPr>
      </w:pPr>
    </w:p>
    <w:p>
      <w:pPr>
        <w:pStyle w:val="BodyText"/>
        <w:spacing w:line="240" w:lineRule="auto" w:before="0"/>
        <w:ind w:left="110" w:right="0"/>
        <w:jc w:val="left"/>
        <w:rPr>
          <w:rFonts w:ascii="HelveticaNeue-MediumCond" w:hAnsi="HelveticaNeue-MediumCond" w:cs="HelveticaNeue-MediumCond" w:eastAsia="HelveticaNeue-MediumCond"/>
        </w:rPr>
      </w:pPr>
      <w:r>
        <w:rPr>
          <w:rFonts w:ascii="HelveticaNeue-MediumCond"/>
          <w:color w:val="231F20"/>
        </w:rPr>
        <w:t>Ongoing Support Assessments</w:t>
      </w:r>
      <w:r>
        <w:rPr>
          <w:rFonts w:ascii="HelveticaNeue-MediumCond"/>
        </w:rPr>
      </w:r>
    </w:p>
    <w:p>
      <w:pPr>
        <w:pStyle w:val="BodyText"/>
        <w:spacing w:line="263" w:lineRule="auto" w:before="133"/>
        <w:ind w:left="110" w:right="1311"/>
        <w:jc w:val="left"/>
      </w:pPr>
      <w:r>
        <w:rPr>
          <w:color w:val="231F20"/>
        </w:rPr>
        <w:t>Ongoing Support Assessments are conducted to determine a funding level of support a DES will need to provide for a person in a workplace and / or an employer needs, to ensure that person</w:t>
      </w:r>
      <w:r>
        <w:rPr/>
      </w:r>
    </w:p>
    <w:p>
      <w:pPr>
        <w:pStyle w:val="BodyText"/>
        <w:spacing w:line="263" w:lineRule="auto" w:before="0"/>
        <w:ind w:left="110" w:right="1311"/>
        <w:jc w:val="left"/>
      </w:pPr>
      <w:r>
        <w:rPr>
          <w:color w:val="231F20"/>
        </w:rPr>
        <w:t>is not only successful in their employment, but stands highest chance of maximizing their potential.</w:t>
      </w:r>
      <w:r>
        <w:rPr/>
      </w:r>
    </w:p>
    <w:p>
      <w:pPr>
        <w:pStyle w:val="BodyText"/>
        <w:spacing w:line="263" w:lineRule="auto"/>
        <w:ind w:left="110" w:right="1311"/>
        <w:jc w:val="left"/>
      </w:pPr>
      <w:r>
        <w:rPr>
          <w:color w:val="231F20"/>
        </w:rPr>
        <w:t>Parties to the employment are interviewed and together with evidenced documentation of support, information is gathered and evaluated to determine an appropriate level of future support.</w:t>
      </w:r>
      <w:r>
        <w:rPr/>
      </w:r>
    </w:p>
    <w:p>
      <w:pPr>
        <w:pStyle w:val="BodyText"/>
        <w:spacing w:line="263" w:lineRule="auto" w:before="0"/>
        <w:ind w:left="110" w:right="1311"/>
        <w:jc w:val="left"/>
      </w:pPr>
      <w:r>
        <w:rPr>
          <w:color w:val="231F20"/>
        </w:rPr>
        <w:t>Reports are written for all components of the assessment and a level of future support recommended.</w:t>
      </w:r>
      <w:r>
        <w:rPr/>
      </w:r>
    </w:p>
    <w:p>
      <w:pPr>
        <w:pStyle w:val="BodyText"/>
        <w:numPr>
          <w:ilvl w:val="0"/>
          <w:numId w:val="2"/>
        </w:numPr>
        <w:tabs>
          <w:tab w:pos="471" w:val="left" w:leader="none"/>
        </w:tabs>
        <w:spacing w:line="263" w:lineRule="auto" w:before="113" w:after="0"/>
        <w:ind w:left="470" w:right="1442" w:hanging="360"/>
        <w:jc w:val="left"/>
      </w:pPr>
      <w:r>
        <w:rPr>
          <w:color w:val="231F20"/>
        </w:rPr>
        <w:t>From March 1, 2010 to June 30, 2010, (4 months), STEPS NPAs completed 198 OSA assessments in Australia.</w:t>
      </w:r>
      <w:r>
        <w:rPr/>
      </w:r>
    </w:p>
    <w:p>
      <w:pPr>
        <w:pStyle w:val="BodyText"/>
        <w:spacing w:line="263" w:lineRule="auto"/>
        <w:ind w:left="110" w:right="1675"/>
        <w:jc w:val="left"/>
      </w:pPr>
      <w:r>
        <w:rPr>
          <w:color w:val="231F20"/>
        </w:rPr>
        <w:t>Note: The numbers of assessments indicated for the 4 month period 1 March, 2010 to 30 June, 2010 above, refers to completed assessments – there are a number of other</w:t>
      </w:r>
      <w:r>
        <w:rPr/>
      </w:r>
    </w:p>
    <w:p>
      <w:pPr>
        <w:pStyle w:val="BodyText"/>
        <w:spacing w:line="263" w:lineRule="auto" w:before="0"/>
        <w:ind w:left="110" w:right="1311"/>
        <w:jc w:val="left"/>
      </w:pPr>
      <w:r>
        <w:rPr>
          <w:color w:val="231F20"/>
        </w:rPr>
        <w:t>assessments accepted by STEPS during that period, but due to their complexity, are yet to be finalised.</w:t>
      </w:r>
      <w:r>
        <w:rPr/>
      </w:r>
    </w:p>
    <w:p>
      <w:pPr>
        <w:spacing w:after="0" w:line="263" w:lineRule="auto"/>
        <w:jc w:val="left"/>
        <w:sectPr>
          <w:type w:val="continuous"/>
          <w:pgSz w:w="16840" w:h="11910" w:orient="landscape"/>
          <w:pgMar w:top="1100" w:bottom="280" w:left="740" w:right="0"/>
          <w:cols w:num="3" w:equalWidth="0">
            <w:col w:w="4809" w:space="186"/>
            <w:col w:w="4789" w:space="205"/>
            <w:col w:w="6111"/>
          </w:cols>
        </w:sectPr>
      </w:pPr>
    </w:p>
    <w:p>
      <w:pPr>
        <w:rPr>
          <w:sz w:val="2"/>
          <w:szCs w:val="2"/>
        </w:rPr>
      </w:pPr>
      <w:r>
        <w:rPr/>
        <w:pict>
          <v:group style="position:absolute;margin-left:799.369995pt;margin-top:.001001pt;width:42.55pt;height:595.3pt;mso-position-horizontal-relative:page;mso-position-vertical-relative:page;z-index:3280"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aec62d"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23</w:t>
                      </w:r>
                      <w:r>
                        <w:rPr>
                          <w:rFonts w:ascii="HelveticaNeue-MediumCond"/>
                          <w:sz w:val="30"/>
                        </w:rPr>
                      </w:r>
                    </w:p>
                  </w:txbxContent>
                </v:textbox>
                <w10:wrap type="none"/>
              </v:shape>
            </v:group>
            <w10:wrap type="none"/>
          </v:group>
        </w:pict>
      </w:r>
    </w:p>
    <w:p>
      <w:pPr>
        <w:spacing w:after="0"/>
        <w:rPr>
          <w:sz w:val="2"/>
          <w:szCs w:val="2"/>
        </w:rPr>
        <w:sectPr>
          <w:type w:val="continuous"/>
          <w:pgSz w:w="16840" w:h="11910" w:orient="landscape"/>
          <w:pgMar w:top="1100" w:bottom="280" w:left="740" w:right="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7"/>
        <w:rPr>
          <w:rFonts w:ascii="HelveticaNeue-LightCond" w:hAnsi="HelveticaNeue-LightCond" w:cs="HelveticaNeue-LightCond" w:eastAsia="HelveticaNeue-LightCond"/>
          <w:sz w:val="25"/>
          <w:szCs w:val="25"/>
        </w:rPr>
      </w:pPr>
    </w:p>
    <w:p>
      <w:pPr>
        <w:spacing w:line="512" w:lineRule="exact" w:before="0"/>
        <w:ind w:left="0" w:right="1396" w:firstLine="0"/>
        <w:jc w:val="center"/>
        <w:rPr>
          <w:rFonts w:ascii="Adobe Caslon Pro" w:hAnsi="Adobe Caslon Pro" w:cs="Adobe Caslon Pro" w:eastAsia="Adobe Caslon Pro"/>
          <w:sz w:val="32"/>
          <w:szCs w:val="32"/>
        </w:rPr>
      </w:pPr>
      <w:r>
        <w:rPr/>
        <w:pict>
          <v:group style="position:absolute;margin-left:311.811005pt;margin-top:25.087307pt;width:496.1pt;height:.1pt;mso-position-horizontal-relative:page;mso-position-vertical-relative:paragraph;z-index:-69184" coordorigin="6236,502" coordsize="9922,2">
            <v:shape style="position:absolute;left:6236;top:502;width:9922;height:2" coordorigin="6236,502" coordsize="9922,0" path="m6236,502l16157,502e" filled="false" stroked="true" strokeweight="1pt" strokecolor="#aec62d">
              <v:path arrowok="t"/>
            </v:shape>
            <w10:wrap type="none"/>
          </v:group>
        </w:pict>
      </w:r>
      <w:r>
        <w:rPr/>
        <w:pict>
          <v:shape style="position:absolute;margin-left:12.818871pt;margin-top:-60.958004pt;width:17.1pt;height:238.5pt;mso-position-horizontal-relative:page;mso-position-vertical-relative:paragraph;z-index:3400"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Community</w:t>
                  </w:r>
                  <w:r>
                    <w:rPr>
                      <w:rFonts w:ascii="Arial"/>
                      <w:color w:val="FFFFFF"/>
                      <w:spacing w:val="-12"/>
                      <w:sz w:val="30"/>
                    </w:rPr>
                    <w:t> </w:t>
                  </w:r>
                  <w:r>
                    <w:rPr>
                      <w:rFonts w:ascii="Arial"/>
                      <w:color w:val="FFFFFF"/>
                      <w:w w:val="81"/>
                      <w:sz w:val="30"/>
                    </w:rPr>
                    <w:t>Programs</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Youth Connections</w:t>
                  </w:r>
                  <w:r>
                    <w:rPr>
                      <w:rFonts w:ascii="HelveticaNeue-LightCond"/>
                      <w:sz w:val="30"/>
                    </w:rPr>
                  </w:r>
                </w:p>
              </w:txbxContent>
            </v:textbox>
            <w10:wrap type="none"/>
          </v:shape>
        </w:pict>
      </w:r>
      <w:r>
        <w:rPr>
          <w:rFonts w:ascii="Adobe Caslon Pro"/>
          <w:color w:val="AEC62D"/>
          <w:spacing w:val="-39"/>
          <w:sz w:val="32"/>
        </w:rPr>
        <w:t>Y</w:t>
      </w:r>
      <w:r>
        <w:rPr>
          <w:rFonts w:ascii="Adobe Caslon Pro"/>
          <w:color w:val="AEC62D"/>
          <w:sz w:val="32"/>
        </w:rPr>
        <w:t>outh C</w:t>
      </w:r>
      <w:r>
        <w:rPr>
          <w:rFonts w:ascii="Adobe Caslon Pro"/>
          <w:color w:val="AEC62D"/>
          <w:spacing w:val="-2"/>
          <w:sz w:val="32"/>
        </w:rPr>
        <w:t>o</w:t>
      </w:r>
      <w:r>
        <w:rPr>
          <w:rFonts w:ascii="Adobe Caslon Pro"/>
          <w:color w:val="AEC62D"/>
          <w:sz w:val="32"/>
        </w:rPr>
        <w:t>nnecti</w:t>
      </w:r>
      <w:r>
        <w:rPr>
          <w:rFonts w:ascii="Adobe Caslon Pro"/>
          <w:color w:val="AEC62D"/>
          <w:spacing w:val="-2"/>
          <w:sz w:val="32"/>
        </w:rPr>
        <w:t>o</w:t>
      </w:r>
      <w:r>
        <w:rPr>
          <w:rFonts w:ascii="Adobe Caslon Pro"/>
          <w:color w:val="AEC62D"/>
          <w:sz w:val="32"/>
        </w:rPr>
        <w:t>ns</w:t>
      </w:r>
      <w:r>
        <w:rPr>
          <w:rFonts w:ascii="Adobe Caslon Pro"/>
          <w:sz w:val="32"/>
        </w:rPr>
      </w:r>
    </w:p>
    <w:p>
      <w:pPr>
        <w:spacing w:after="0" w:line="512" w:lineRule="exact"/>
        <w:jc w:val="center"/>
        <w:rPr>
          <w:rFonts w:ascii="Adobe Caslon Pro" w:hAnsi="Adobe Caslon Pro" w:cs="Adobe Caslon Pro" w:eastAsia="Adobe Caslon Pro"/>
          <w:sz w:val="32"/>
          <w:szCs w:val="32"/>
        </w:rPr>
        <w:sectPr>
          <w:pgSz w:w="16840" w:h="11910" w:orient="landscape"/>
          <w:pgMar w:top="0" w:bottom="0" w:left="0" w:right="500"/>
        </w:sectPr>
      </w:pPr>
    </w:p>
    <w:p>
      <w:pPr>
        <w:pStyle w:val="BodyText"/>
        <w:spacing w:line="263" w:lineRule="auto" w:before="124"/>
        <w:ind w:left="6236" w:right="0"/>
        <w:jc w:val="left"/>
      </w:pPr>
      <w:r>
        <w:rPr>
          <w:color w:val="231F20"/>
        </w:rPr>
        <w:t>Youth Connections is a program that helps young people overcome barriers such as personal, social or educational problems so they can complete their education, access training or find employment that is right for them.</w:t>
      </w:r>
      <w:r>
        <w:rPr/>
      </w:r>
    </w:p>
    <w:p>
      <w:pPr>
        <w:pStyle w:val="BodyText"/>
        <w:spacing w:line="263" w:lineRule="auto"/>
        <w:ind w:left="6236" w:right="0"/>
        <w:jc w:val="left"/>
      </w:pPr>
      <w:r>
        <w:rPr>
          <w:color w:val="231F20"/>
        </w:rPr>
        <w:t>STEPS offers Youth Connections in two regions within the Northern Territory – McDonnell and Alice Springs (NT05) and the Central Desert and Barkly region (NT04). Previously STEPS offered the similar program of Youth Pathways in these regions.</w:t>
      </w:r>
      <w:r>
        <w:rPr/>
      </w:r>
    </w:p>
    <w:p>
      <w:pPr>
        <w:pStyle w:val="BodyText"/>
        <w:spacing w:line="263" w:lineRule="auto"/>
        <w:ind w:left="6236" w:right="112"/>
        <w:jc w:val="left"/>
      </w:pPr>
      <w:r>
        <w:rPr>
          <w:color w:val="231F20"/>
        </w:rPr>
        <w:t>Despite multiple challenges, the total number of young people registered with the program more than doubled throughout the year to close to 130. STEPS continues to work collaboratively with other organisations and Warlpiri Youth Development Aboriginal Corporation (WYDAC) as partners to achieve program outcomes.</w:t>
      </w:r>
      <w:r>
        <w:rPr/>
      </w:r>
    </w:p>
    <w:p>
      <w:pPr>
        <w:pStyle w:val="BodyText"/>
        <w:spacing w:line="263" w:lineRule="auto"/>
        <w:ind w:left="6236" w:right="101"/>
        <w:jc w:val="left"/>
      </w:pPr>
      <w:r>
        <w:rPr>
          <w:color w:val="231F20"/>
        </w:rPr>
        <w:t>Initially, the Youth Connections Program was received cautiously by individual youths at risk, especially those living in remote communities. However, as STEPS youth workers gained their trust, interest and support for the program from community members increased.</w:t>
      </w:r>
      <w:r>
        <w:rPr/>
      </w:r>
    </w:p>
    <w:p>
      <w:pPr>
        <w:pStyle w:val="BodyText"/>
        <w:spacing w:line="263" w:lineRule="auto"/>
        <w:ind w:left="6236" w:right="0"/>
        <w:jc w:val="left"/>
      </w:pPr>
      <w:r>
        <w:rPr>
          <w:color w:val="231F20"/>
        </w:rPr>
        <w:t>Cultural barriers and the vast distances involvement in delivering the program proved to be consistent challenges throughout the year.</w:t>
      </w:r>
      <w:r>
        <w:rPr/>
      </w:r>
    </w:p>
    <w:p>
      <w:pPr>
        <w:pStyle w:val="BodyText"/>
        <w:spacing w:line="263" w:lineRule="auto"/>
        <w:ind w:left="6236" w:right="0"/>
        <w:jc w:val="left"/>
      </w:pPr>
      <w:r>
        <w:rPr>
          <w:color w:val="231F20"/>
        </w:rPr>
        <w:t>It was therefore essential for STEPS to establish rapport with trusted community elders, significant sports figures and other respected community members and peers who could reinforce the benefits</w:t>
      </w:r>
      <w:r>
        <w:rPr/>
      </w:r>
    </w:p>
    <w:p>
      <w:pPr>
        <w:pStyle w:val="BodyText"/>
        <w:spacing w:line="263" w:lineRule="auto" w:before="0"/>
        <w:ind w:left="6236" w:right="0"/>
        <w:jc w:val="left"/>
      </w:pPr>
      <w:r>
        <w:rPr>
          <w:color w:val="231F20"/>
        </w:rPr>
        <w:t>of the program. Their assistance enabled STEPS youth workers to gradually build credibility based on action rather than words.</w:t>
      </w:r>
      <w:r>
        <w:rPr/>
      </w:r>
    </w:p>
    <w:p>
      <w:pPr>
        <w:pStyle w:val="BodyText"/>
        <w:spacing w:line="263" w:lineRule="auto" w:before="124"/>
        <w:ind w:left="278" w:right="291"/>
        <w:jc w:val="left"/>
      </w:pPr>
      <w:r>
        <w:rPr/>
        <w:br w:type="column"/>
      </w:r>
      <w:r>
        <w:rPr>
          <w:color w:val="231F20"/>
        </w:rPr>
        <w:t>Taking a holistic approach to engaging the youth, seven key</w:t>
      </w:r>
      <w:r>
        <w:rPr>
          <w:color w:val="231F20"/>
        </w:rPr>
        <w:t> elements were identified as necessarily to keep students engaged in mainstream education. These elements included a connection to family members and stable accommodation, a stable personal income, and other elements that many in cities and towns around Australian take for granted.</w:t>
      </w:r>
      <w:r>
        <w:rPr/>
      </w:r>
    </w:p>
    <w:p>
      <w:pPr>
        <w:pStyle w:val="BodyText"/>
        <w:spacing w:line="263" w:lineRule="auto"/>
        <w:ind w:left="278" w:right="154"/>
        <w:jc w:val="left"/>
      </w:pPr>
      <w:r>
        <w:rPr>
          <w:color w:val="231F20"/>
        </w:rPr>
        <w:t>Santa Teresa, an indigenous community of about 300 people 100 kms from Alice Springs, and accessible by an often flooded dirt road, presents a case study of the possible effectiveness of the Youth Connections program.</w:t>
      </w:r>
      <w:r>
        <w:rPr/>
      </w:r>
    </w:p>
    <w:p>
      <w:pPr>
        <w:pStyle w:val="BodyText"/>
        <w:spacing w:line="263" w:lineRule="auto"/>
        <w:ind w:left="278" w:right="101"/>
        <w:jc w:val="left"/>
      </w:pPr>
      <w:r>
        <w:rPr>
          <w:color w:val="231F20"/>
        </w:rPr>
        <w:t>Working closely with one of the Brothers from Marist Brothers School, STEPS’ Youth Pathways officers developed a strong relationship with the Santa Teresa community. Gradually they gained the trust of students who were seriously at risk of disengaging from education and training.</w:t>
      </w:r>
      <w:r>
        <w:rPr/>
      </w:r>
    </w:p>
    <w:p>
      <w:pPr>
        <w:pStyle w:val="BodyText"/>
        <w:spacing w:line="263" w:lineRule="auto"/>
        <w:ind w:left="278" w:right="407"/>
        <w:jc w:val="left"/>
      </w:pPr>
      <w:r>
        <w:rPr>
          <w:color w:val="231F20"/>
        </w:rPr>
        <w:t>Initially STEPS’ officers drove through the community, waking up young people in the middle of the day to take them to school.</w:t>
      </w:r>
      <w:r>
        <w:rPr/>
      </w:r>
    </w:p>
    <w:p>
      <w:pPr>
        <w:pStyle w:val="BodyText"/>
        <w:spacing w:line="263" w:lineRule="auto" w:before="0"/>
        <w:ind w:left="278" w:right="154"/>
        <w:jc w:val="left"/>
      </w:pPr>
      <w:r>
        <w:rPr>
          <w:color w:val="231F20"/>
        </w:rPr>
        <w:t>Gradually some of these young people reengaged with the school and their teacher.</w:t>
      </w:r>
      <w:r>
        <w:rPr/>
      </w:r>
    </w:p>
    <w:p>
      <w:pPr>
        <w:pStyle w:val="BodyText"/>
        <w:spacing w:line="263" w:lineRule="auto"/>
        <w:ind w:left="278" w:right="154"/>
        <w:jc w:val="left"/>
      </w:pPr>
      <w:r>
        <w:rPr>
          <w:color w:val="231F20"/>
        </w:rPr>
        <w:t>Eventually, at the beginning of 2010 nine young indigenous men boarded a bus to attend two boarding schools in Adelaide with the blessing of their parents and community.</w:t>
      </w:r>
      <w:r>
        <w:rPr/>
      </w:r>
    </w:p>
    <w:p>
      <w:pPr>
        <w:pStyle w:val="BodyText"/>
        <w:spacing w:line="263" w:lineRule="auto"/>
        <w:ind w:left="278" w:right="0"/>
        <w:jc w:val="left"/>
      </w:pPr>
      <w:r>
        <w:rPr>
          <w:color w:val="231F20"/>
        </w:rPr>
        <w:t>STEPS continues to work with disengaged youth to empower them through training and education.</w:t>
      </w:r>
      <w:r>
        <w:rPr/>
      </w:r>
    </w:p>
    <w:p>
      <w:pPr>
        <w:spacing w:after="0" w:line="263" w:lineRule="auto"/>
        <w:jc w:val="left"/>
        <w:sectPr>
          <w:type w:val="continuous"/>
          <w:pgSz w:w="16840" w:h="11910" w:orient="landscape"/>
          <w:pgMar w:top="1100" w:bottom="280" w:left="0" w:right="500"/>
          <w:cols w:num="2" w:equalWidth="0">
            <w:col w:w="11058" w:space="40"/>
            <w:col w:w="5242"/>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305.55pt;height:596.3pt;mso-position-horizontal-relative:page;mso-position-vertical-relative:page;z-index:-69208" coordorigin="0,-10" coordsize="6111,11926">
            <v:group style="position:absolute;left:850;top:0;width:5261;height:11906" coordorigin="850,0" coordsize="5261,11906">
              <v:shape style="position:absolute;left:850;top:0;width:5261;height:11906" coordorigin="850,0" coordsize="5261,11906" path="m850,11906l6111,11906,6111,0,850,0,850,11906xe" filled="true" fillcolor="#231f20" stroked="false">
                <v:path arrowok="t"/>
                <v:fill type="solid"/>
              </v:shape>
              <v:shape style="position:absolute;left:373;top:0;width:5580;height:11906" type="#_x0000_t75" stroked="false">
                <v:imagedata r:id="rId35" o:title=""/>
              </v:shape>
            </v:group>
            <v:group style="position:absolute;left:5953;top:0;width:2;height:11906" coordorigin="5953,0" coordsize="2,11906">
              <v:shape style="position:absolute;left:5953;top:0;width:2;height:11906" coordorigin="5953,0" coordsize="0,11906" path="m5953,11906l5953,0e" filled="false" stroked="true" strokeweight="1pt" strokecolor="#ffffff">
                <v:path arrowok="t"/>
              </v:shape>
            </v:group>
            <v:group style="position:absolute;left:181;top:0;width:2;height:11906" coordorigin="181,0" coordsize="2,11906">
              <v:shape style="position:absolute;left:181;top:0;width:2;height:11906" coordorigin="181,0" coordsize="0,11906" path="m181,0l181,11906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aec62d"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pStyle w:val="Heading5"/>
        <w:spacing w:line="240" w:lineRule="auto" w:before="196"/>
        <w:ind w:left="281" w:right="0"/>
        <w:jc w:val="left"/>
        <w:rPr>
          <w:rFonts w:ascii="HelveticaNeue-MediumCond" w:hAnsi="HelveticaNeue-MediumCond" w:cs="HelveticaNeue-MediumCond" w:eastAsia="HelveticaNeue-MediumCond"/>
        </w:rPr>
      </w:pPr>
      <w:r>
        <w:rPr>
          <w:rFonts w:ascii="HelveticaNeue-MediumCond"/>
          <w:color w:val="FFFFFF"/>
        </w:rPr>
        <w:t>24</w:t>
      </w:r>
      <w:r>
        <w:rPr>
          <w:rFonts w:ascii="HelveticaNeue-MediumCond"/>
        </w:rPr>
      </w:r>
    </w:p>
    <w:p>
      <w:pPr>
        <w:spacing w:after="0" w:line="240" w:lineRule="auto"/>
        <w:jc w:val="left"/>
        <w:rPr>
          <w:rFonts w:ascii="HelveticaNeue-MediumCond" w:hAnsi="HelveticaNeue-MediumCond" w:cs="HelveticaNeue-MediumCond" w:eastAsia="HelveticaNeue-MediumCond"/>
        </w:rPr>
        <w:sectPr>
          <w:type w:val="continuous"/>
          <w:pgSz w:w="16840" w:h="11910" w:orient="landscape"/>
          <w:pgMar w:top="1100" w:bottom="280" w:left="0" w:right="50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552.97699pt;margin-top:.001001pt;width:288.95pt;height:595.3pt;mso-position-horizontal-relative:page;mso-position-vertical-relative:page;z-index:-69016" coordorigin="11060,0" coordsize="5779,11906">
            <v:group style="position:absolute;left:11060;top:0;width:5779;height:11906" coordorigin="11060,0" coordsize="5779,11906">
              <v:shape style="position:absolute;left:11060;top:0;width:5779;height:11906" coordorigin="11060,0" coordsize="5779,11906" path="m11060,11906l16838,11906,16838,0,11060,0,11060,11906xe" filled="true" fillcolor="#d92231" stroked="false">
                <v:path arrowok="t"/>
                <v:fill type="solid"/>
              </v:shape>
              <v:shape style="position:absolute;left:13554;top:1797;width:2434;height:660" type="#_x0000_t202" filled="false" stroked="false">
                <v:textbox inset="0,0,0,0">
                  <w:txbxContent>
                    <w:p>
                      <w:pPr>
                        <w:spacing w:line="660" w:lineRule="exact" w:before="0"/>
                        <w:ind w:left="0" w:right="0" w:firstLine="0"/>
                        <w:jc w:val="left"/>
                        <w:rPr>
                          <w:rFonts w:ascii="Adobe Caslon Pro Bold" w:hAnsi="Adobe Caslon Pro Bold" w:cs="Adobe Caslon Pro Bold" w:eastAsia="Adobe Caslon Pro Bold"/>
                          <w:sz w:val="66"/>
                          <w:szCs w:val="66"/>
                        </w:rPr>
                      </w:pPr>
                      <w:r>
                        <w:rPr>
                          <w:rFonts w:ascii="Adobe Caslon Pro Bold"/>
                          <w:b/>
                          <w:color w:val="FFFFFF"/>
                          <w:spacing w:val="-60"/>
                          <w:sz w:val="66"/>
                        </w:rPr>
                        <w:t>T</w:t>
                      </w:r>
                      <w:r>
                        <w:rPr>
                          <w:rFonts w:ascii="Adobe Caslon Pro Bold"/>
                          <w:b/>
                          <w:color w:val="FFFFFF"/>
                          <w:spacing w:val="3"/>
                          <w:sz w:val="66"/>
                        </w:rPr>
                        <w:t>r</w:t>
                      </w:r>
                      <w:r>
                        <w:rPr>
                          <w:rFonts w:ascii="Adobe Caslon Pro Bold"/>
                          <w:b/>
                          <w:color w:val="FFFFFF"/>
                          <w:sz w:val="66"/>
                        </w:rPr>
                        <w:t>aining</w:t>
                      </w:r>
                      <w:r>
                        <w:rPr>
                          <w:rFonts w:ascii="Adobe Caslon Pro Bold"/>
                          <w:sz w:val="66"/>
                        </w:rPr>
                      </w:r>
                    </w:p>
                  </w:txbxContent>
                </v:textbox>
                <w10:wrap type="none"/>
              </v:shape>
              <v:shape style="position:absolute;left:11424;top:3459;width:4564;height:3294" type="#_x0000_t202" filled="false" stroked="false">
                <v:textbox inset="0,0,0,0">
                  <w:txbxContent>
                    <w:p>
                      <w:pPr>
                        <w:spacing w:line="205" w:lineRule="exact" w:before="0"/>
                        <w:ind w:left="0" w:right="0" w:firstLine="0"/>
                        <w:jc w:val="right"/>
                        <w:rPr>
                          <w:rFonts w:ascii="HelveticaNeue-LightCond" w:hAnsi="HelveticaNeue-LightCond" w:cs="HelveticaNeue-LightCond" w:eastAsia="HelveticaNeue-LightCond"/>
                          <w:sz w:val="20"/>
                          <w:szCs w:val="20"/>
                        </w:rPr>
                      </w:pPr>
                      <w:r>
                        <w:rPr>
                          <w:rFonts w:ascii="HelveticaNeue-LightCond"/>
                          <w:color w:val="FFFFFF"/>
                          <w:sz w:val="20"/>
                        </w:rPr>
                        <w:t>After a year of rapid expansion in 2008-2009, STEPS Training</w:t>
                      </w:r>
                      <w:r>
                        <w:rPr>
                          <w:rFonts w:ascii="HelveticaNeue-LightCond"/>
                          <w:sz w:val="20"/>
                        </w:rPr>
                      </w:r>
                    </w:p>
                    <w:p>
                      <w:pPr>
                        <w:spacing w:before="21"/>
                        <w:ind w:left="0" w:right="0" w:firstLine="0"/>
                        <w:jc w:val="right"/>
                        <w:rPr>
                          <w:rFonts w:ascii="HelveticaNeue-LightCond" w:hAnsi="HelveticaNeue-LightCond" w:cs="HelveticaNeue-LightCond" w:eastAsia="HelveticaNeue-LightCond"/>
                          <w:sz w:val="20"/>
                          <w:szCs w:val="20"/>
                        </w:rPr>
                      </w:pPr>
                      <w:r>
                        <w:rPr>
                          <w:rFonts w:ascii="HelveticaNeue-LightCond"/>
                          <w:color w:val="FFFFFF"/>
                          <w:sz w:val="20"/>
                        </w:rPr>
                        <w:t>continued to grow throughout the Northern Territory.</w:t>
                      </w:r>
                      <w:r>
                        <w:rPr>
                          <w:rFonts w:ascii="HelveticaNeue-LightCond"/>
                          <w:sz w:val="20"/>
                        </w:rPr>
                      </w:r>
                    </w:p>
                    <w:p>
                      <w:pPr>
                        <w:spacing w:line="263" w:lineRule="auto" w:before="135"/>
                        <w:ind w:left="144" w:right="0" w:firstLine="595"/>
                        <w:jc w:val="right"/>
                        <w:rPr>
                          <w:rFonts w:ascii="HelveticaNeue-LightCond" w:hAnsi="HelveticaNeue-LightCond" w:cs="HelveticaNeue-LightCond" w:eastAsia="HelveticaNeue-LightCond"/>
                          <w:sz w:val="20"/>
                          <w:szCs w:val="20"/>
                        </w:rPr>
                      </w:pPr>
                      <w:r>
                        <w:rPr>
                          <w:rFonts w:ascii="HelveticaNeue-LightCond"/>
                          <w:color w:val="FFFFFF"/>
                          <w:sz w:val="20"/>
                        </w:rPr>
                        <w:t>It is remarkable to ponder that what started as a small Registered Training Organisation based on the Sunshine Coast is now influencing communities over such a broad</w:t>
                      </w:r>
                      <w:r>
                        <w:rPr>
                          <w:rFonts w:ascii="HelveticaNeue-LightCond"/>
                          <w:sz w:val="20"/>
                        </w:rPr>
                      </w:r>
                    </w:p>
                    <w:p>
                      <w:pPr>
                        <w:spacing w:before="25"/>
                        <w:ind w:left="0" w:right="0" w:firstLine="0"/>
                        <w:jc w:val="right"/>
                        <w:rPr>
                          <w:rFonts w:ascii="HelveticaNeue-LightCond" w:hAnsi="HelveticaNeue-LightCond" w:cs="HelveticaNeue-LightCond" w:eastAsia="HelveticaNeue-LightCond"/>
                          <w:sz w:val="20"/>
                          <w:szCs w:val="20"/>
                        </w:rPr>
                      </w:pPr>
                      <w:r>
                        <w:rPr>
                          <w:rFonts w:ascii="HelveticaNeue-LightCond"/>
                          <w:color w:val="FFFFFF"/>
                          <w:sz w:val="20"/>
                        </w:rPr>
                        <w:t>geographical reach.</w:t>
                      </w:r>
                      <w:r>
                        <w:rPr>
                          <w:rFonts w:ascii="HelveticaNeue-LightCond"/>
                          <w:sz w:val="20"/>
                        </w:rPr>
                      </w:r>
                    </w:p>
                    <w:p>
                      <w:pPr>
                        <w:spacing w:line="263" w:lineRule="auto" w:before="135"/>
                        <w:ind w:left="87" w:right="0" w:firstLine="401"/>
                        <w:jc w:val="both"/>
                        <w:rPr>
                          <w:rFonts w:ascii="HelveticaNeue-LightCond" w:hAnsi="HelveticaNeue-LightCond" w:cs="HelveticaNeue-LightCond" w:eastAsia="HelveticaNeue-LightCond"/>
                          <w:sz w:val="20"/>
                          <w:szCs w:val="20"/>
                        </w:rPr>
                      </w:pPr>
                      <w:r>
                        <w:rPr>
                          <w:rFonts w:ascii="HelveticaNeue-LightCond" w:hAnsi="HelveticaNeue-LightCond" w:cs="HelveticaNeue-LightCond" w:eastAsia="HelveticaNeue-LightCond"/>
                          <w:color w:val="FFFFFF"/>
                          <w:sz w:val="20"/>
                          <w:szCs w:val="20"/>
                        </w:rPr>
                        <w:t>With the number of training staff multiplying four-fold, the continued success of STEPS’ training programs in such remote regions is only made possible by the coordinated effort of many</w:t>
                      </w:r>
                      <w:r>
                        <w:rPr>
                          <w:rFonts w:ascii="HelveticaNeue-LightCond" w:hAnsi="HelveticaNeue-LightCond" w:cs="HelveticaNeue-LightCond" w:eastAsia="HelveticaNeue-LightCond"/>
                          <w:sz w:val="20"/>
                          <w:szCs w:val="20"/>
                        </w:rPr>
                      </w:r>
                    </w:p>
                    <w:p>
                      <w:pPr>
                        <w:spacing w:before="0"/>
                        <w:ind w:left="0" w:right="0" w:firstLine="0"/>
                        <w:jc w:val="right"/>
                        <w:rPr>
                          <w:rFonts w:ascii="HelveticaNeue-LightCond" w:hAnsi="HelveticaNeue-LightCond" w:cs="HelveticaNeue-LightCond" w:eastAsia="HelveticaNeue-LightCond"/>
                          <w:sz w:val="20"/>
                          <w:szCs w:val="20"/>
                        </w:rPr>
                      </w:pPr>
                      <w:r>
                        <w:rPr>
                          <w:rFonts w:ascii="HelveticaNeue-LightCond"/>
                          <w:color w:val="FFFFFF"/>
                          <w:sz w:val="20"/>
                        </w:rPr>
                        <w:t>people across the organisation.</w:t>
                      </w:r>
                      <w:r>
                        <w:rPr>
                          <w:rFonts w:ascii="HelveticaNeue-LightCond"/>
                          <w:sz w:val="20"/>
                        </w:rPr>
                      </w:r>
                    </w:p>
                    <w:p>
                      <w:pPr>
                        <w:spacing w:line="263" w:lineRule="auto" w:before="135"/>
                        <w:ind w:left="127" w:right="0" w:hanging="128"/>
                        <w:jc w:val="right"/>
                        <w:rPr>
                          <w:rFonts w:ascii="HelveticaNeue-LightCond" w:hAnsi="HelveticaNeue-LightCond" w:cs="HelveticaNeue-LightCond" w:eastAsia="HelveticaNeue-LightCond"/>
                          <w:sz w:val="20"/>
                          <w:szCs w:val="20"/>
                        </w:rPr>
                      </w:pPr>
                      <w:r>
                        <w:rPr>
                          <w:rFonts w:ascii="HelveticaNeue-LightCond"/>
                          <w:color w:val="FFFFFF"/>
                          <w:sz w:val="20"/>
                        </w:rPr>
                        <w:t>With</w:t>
                      </w:r>
                      <w:r>
                        <w:rPr>
                          <w:rFonts w:ascii="HelveticaNeue-LightCond"/>
                          <w:color w:val="FFFFFF"/>
                          <w:spacing w:val="-1"/>
                          <w:sz w:val="20"/>
                        </w:rPr>
                        <w:t> </w:t>
                      </w:r>
                      <w:r>
                        <w:rPr>
                          <w:rFonts w:ascii="HelveticaNeue-LightCond"/>
                          <w:color w:val="FFFFFF"/>
                          <w:sz w:val="20"/>
                        </w:rPr>
                        <w:t>the</w:t>
                      </w:r>
                      <w:r>
                        <w:rPr>
                          <w:rFonts w:ascii="HelveticaNeue-LightCond"/>
                          <w:color w:val="FFFFFF"/>
                          <w:spacing w:val="-1"/>
                          <w:sz w:val="20"/>
                        </w:rPr>
                        <w:t> </w:t>
                      </w:r>
                      <w:r>
                        <w:rPr>
                          <w:rFonts w:ascii="HelveticaNeue-LightCond"/>
                          <w:color w:val="FFFFFF"/>
                          <w:sz w:val="20"/>
                        </w:rPr>
                        <w:t>future</w:t>
                      </w:r>
                      <w:r>
                        <w:rPr>
                          <w:rFonts w:ascii="HelveticaNeue-LightCond"/>
                          <w:color w:val="FFFFFF"/>
                          <w:spacing w:val="-1"/>
                          <w:sz w:val="20"/>
                        </w:rPr>
                        <w:t> </w:t>
                      </w:r>
                      <w:r>
                        <w:rPr>
                          <w:rFonts w:ascii="HelveticaNeue-LightCond"/>
                          <w:color w:val="FFFFFF"/>
                          <w:sz w:val="20"/>
                        </w:rPr>
                        <w:t>merger</w:t>
                      </w:r>
                      <w:r>
                        <w:rPr>
                          <w:rFonts w:ascii="HelveticaNeue-LightCond"/>
                          <w:color w:val="FFFFFF"/>
                          <w:spacing w:val="-1"/>
                          <w:sz w:val="20"/>
                        </w:rPr>
                        <w:t> </w:t>
                      </w:r>
                      <w:r>
                        <w:rPr>
                          <w:rFonts w:ascii="HelveticaNeue-LightCond"/>
                          <w:color w:val="FFFFFF"/>
                          <w:sz w:val="20"/>
                        </w:rPr>
                        <w:t>of</w:t>
                      </w:r>
                      <w:r>
                        <w:rPr>
                          <w:rFonts w:ascii="HelveticaNeue-LightCond"/>
                          <w:color w:val="FFFFFF"/>
                          <w:spacing w:val="-1"/>
                          <w:sz w:val="20"/>
                        </w:rPr>
                        <w:t> </w:t>
                      </w:r>
                      <w:r>
                        <w:rPr>
                          <w:rFonts w:ascii="HelveticaNeue-LightCond"/>
                          <w:color w:val="FFFFFF"/>
                          <w:sz w:val="20"/>
                        </w:rPr>
                        <w:t>CADET</w:t>
                      </w:r>
                      <w:r>
                        <w:rPr>
                          <w:rFonts w:ascii="HelveticaNeue-LightCond"/>
                          <w:color w:val="FFFFFF"/>
                          <w:spacing w:val="-1"/>
                          <w:sz w:val="20"/>
                        </w:rPr>
                        <w:t> </w:t>
                      </w:r>
                      <w:r>
                        <w:rPr>
                          <w:rFonts w:ascii="HelveticaNeue-LightCond"/>
                          <w:color w:val="FFFFFF"/>
                          <w:sz w:val="20"/>
                        </w:rPr>
                        <w:t>and</w:t>
                      </w:r>
                      <w:r>
                        <w:rPr>
                          <w:rFonts w:ascii="HelveticaNeue-LightCond"/>
                          <w:color w:val="FFFFFF"/>
                          <w:spacing w:val="-1"/>
                          <w:sz w:val="20"/>
                        </w:rPr>
                        <w:t> </w:t>
                      </w:r>
                      <w:r>
                        <w:rPr>
                          <w:rFonts w:ascii="HelveticaNeue-LightCond"/>
                          <w:color w:val="FFFFFF"/>
                          <w:sz w:val="20"/>
                        </w:rPr>
                        <w:t>STEPS,</w:t>
                      </w:r>
                      <w:r>
                        <w:rPr>
                          <w:rFonts w:ascii="HelveticaNeue-LightCond"/>
                          <w:color w:val="FFFFFF"/>
                          <w:spacing w:val="-1"/>
                          <w:sz w:val="20"/>
                        </w:rPr>
                        <w:t> </w:t>
                      </w:r>
                      <w:r>
                        <w:rPr>
                          <w:rFonts w:ascii="HelveticaNeue-LightCond"/>
                          <w:color w:val="FFFFFF"/>
                          <w:sz w:val="20"/>
                        </w:rPr>
                        <w:t>training</w:t>
                      </w:r>
                      <w:r>
                        <w:rPr>
                          <w:rFonts w:ascii="HelveticaNeue-LightCond"/>
                          <w:color w:val="FFFFFF"/>
                          <w:spacing w:val="-1"/>
                          <w:sz w:val="20"/>
                        </w:rPr>
                        <w:t> </w:t>
                      </w:r>
                      <w:r>
                        <w:rPr>
                          <w:rFonts w:ascii="HelveticaNeue-LightCond"/>
                          <w:color w:val="FFFFFF"/>
                          <w:sz w:val="20"/>
                        </w:rPr>
                        <w:t>will</w:t>
                      </w:r>
                      <w:r>
                        <w:rPr>
                          <w:rFonts w:ascii="HelveticaNeue-LightCond"/>
                          <w:color w:val="FFFFFF"/>
                          <w:spacing w:val="-1"/>
                          <w:sz w:val="20"/>
                        </w:rPr>
                        <w:t> </w:t>
                      </w:r>
                      <w:r>
                        <w:rPr>
                          <w:rFonts w:ascii="HelveticaNeue-LightCond"/>
                          <w:color w:val="FFFFFF"/>
                          <w:sz w:val="20"/>
                        </w:rPr>
                        <w:t>extend</w:t>
                      </w:r>
                      <w:r>
                        <w:rPr>
                          <w:rFonts w:ascii="HelveticaNeue-LightCond"/>
                          <w:color w:val="FFFFFF"/>
                          <w:sz w:val="20"/>
                        </w:rPr>
                        <w:t> to fee for service, an International College, and Group Training.</w:t>
                      </w:r>
                      <w:r>
                        <w:rPr>
                          <w:rFonts w:ascii="HelveticaNeue-LightCond"/>
                          <w:sz w:val="20"/>
                        </w:rPr>
                      </w:r>
                    </w:p>
                  </w:txbxContent>
                </v:textbox>
                <w10:wrap type="none"/>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25</w:t>
                      </w:r>
                      <w:r>
                        <w:rPr>
                          <w:rFonts w:ascii="HelveticaNeue-MediumCond"/>
                          <w:sz w:val="30"/>
                        </w:rPr>
                      </w:r>
                    </w:p>
                  </w:txbxContent>
                </v:textbox>
                <w10:wrap type="none"/>
              </v:shape>
            </v:group>
            <w10:wrap type="none"/>
          </v:group>
        </w:pict>
      </w:r>
      <w:r>
        <w:rPr/>
        <w:pict>
          <v:group style="position:absolute;margin-left:0pt;margin-top:-.499999pt;width:553pt;height:596.3pt;mso-position-horizontal-relative:page;mso-position-vertical-relative:page;z-index:-68992" coordorigin="0,-10" coordsize="11060,11926">
            <v:group style="position:absolute;left:0;top:0;width:11060;height:11906" coordorigin="0,0" coordsize="11060,11906">
              <v:shape style="position:absolute;left:0;top:0;width:11060;height:11906" coordorigin="0,0" coordsize="11060,11906" path="m0,11906l0,0,11060,0,11060,11906,0,11906e" filled="true" fillcolor="#231f20" stroked="false">
                <v:path arrowok="t"/>
                <v:fill type="solid"/>
              </v:shape>
              <v:shape style="position:absolute;left:0;top:0;width:10902;height:11906" type="#_x0000_t75" stroked="false">
                <v:imagedata r:id="rId36" o:title=""/>
              </v:shape>
            </v:group>
            <v:group style="position:absolute;left:10902;top:0;width:2;height:11906" coordorigin="10902,0" coordsize="2,11906">
              <v:shape style="position:absolute;left:10902;top:0;width:2;height:11906" coordorigin="10902,0" coordsize="0,11906" path="m10902,11906l10902,0e" filled="false" stroked="true" strokeweight="1pt" strokecolor="#ffffff">
                <v:path arrowok="t"/>
              </v:shape>
            </v:group>
            <w10:wrap type="none"/>
          </v:group>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2"/>
        <w:rPr>
          <w:rFonts w:ascii="HelveticaNeue-MediumCond" w:hAnsi="HelveticaNeue-MediumCond" w:cs="HelveticaNeue-MediumCond" w:eastAsia="HelveticaNeue-MediumCond"/>
          <w:sz w:val="29"/>
          <w:szCs w:val="29"/>
        </w:rPr>
      </w:pPr>
    </w:p>
    <w:p>
      <w:pPr>
        <w:spacing w:line="20" w:lineRule="atLeast"/>
        <w:ind w:left="12382" w:right="0" w:firstLine="0"/>
        <w:rPr>
          <w:rFonts w:ascii="HelveticaNeue-MediumCond" w:hAnsi="HelveticaNeue-MediumCond" w:cs="HelveticaNeue-MediumCond" w:eastAsia="HelveticaNeue-MediumCond"/>
          <w:sz w:val="2"/>
          <w:szCs w:val="2"/>
        </w:rPr>
      </w:pPr>
      <w:r>
        <w:rPr>
          <w:rFonts w:ascii="HelveticaNeue-MediumCond" w:hAnsi="HelveticaNeue-MediumCond" w:cs="HelveticaNeue-MediumCond" w:eastAsia="HelveticaNeue-MediumCond"/>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5pt" strokecolor="#bb1927">
                <v:path arrowok="t"/>
              </v:shape>
            </v:group>
          </v:group>
        </w:pict>
      </w:r>
      <w:r>
        <w:rPr>
          <w:rFonts w:ascii="HelveticaNeue-MediumCond" w:hAnsi="HelveticaNeue-MediumCond" w:cs="HelveticaNeue-MediumCond" w:eastAsia="HelveticaNeue-MediumCond"/>
          <w:sz w:val="2"/>
          <w:szCs w:val="2"/>
        </w:rPr>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9"/>
        <w:rPr>
          <w:rFonts w:ascii="HelveticaNeue-MediumCond" w:hAnsi="HelveticaNeue-MediumCond" w:cs="HelveticaNeue-MediumCond" w:eastAsia="HelveticaNeue-MediumCond"/>
          <w:sz w:val="28"/>
          <w:szCs w:val="28"/>
        </w:rPr>
      </w:pPr>
    </w:p>
    <w:p>
      <w:pPr>
        <w:spacing w:line="20" w:lineRule="atLeast"/>
        <w:ind w:left="12439" w:right="0" w:firstLine="0"/>
        <w:rPr>
          <w:rFonts w:ascii="HelveticaNeue-MediumCond" w:hAnsi="HelveticaNeue-MediumCond" w:cs="HelveticaNeue-MediumCond" w:eastAsia="HelveticaNeue-MediumCond"/>
          <w:sz w:val="2"/>
          <w:szCs w:val="2"/>
        </w:rPr>
      </w:pPr>
      <w:r>
        <w:rPr>
          <w:rFonts w:ascii="HelveticaNeue-MediumCond" w:hAnsi="HelveticaNeue-MediumCond" w:cs="HelveticaNeue-MediumCond" w:eastAsia="HelveticaNeue-MediumCond"/>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5pt" strokecolor="#bb1927">
                <v:path arrowok="t"/>
              </v:shape>
            </v:group>
          </v:group>
        </w:pict>
      </w:r>
      <w:r>
        <w:rPr>
          <w:rFonts w:ascii="HelveticaNeue-MediumCond" w:hAnsi="HelveticaNeue-MediumCond" w:cs="HelveticaNeue-MediumCond" w:eastAsia="HelveticaNeue-MediumCond"/>
          <w:sz w:val="2"/>
          <w:szCs w:val="2"/>
        </w:rPr>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11"/>
        <w:rPr>
          <w:rFonts w:ascii="HelveticaNeue-MediumCond" w:hAnsi="HelveticaNeue-MediumCond" w:cs="HelveticaNeue-MediumCond" w:eastAsia="HelveticaNeue-MediumCond"/>
          <w:sz w:val="15"/>
          <w:szCs w:val="15"/>
        </w:rPr>
      </w:pPr>
    </w:p>
    <w:p>
      <w:pPr>
        <w:pStyle w:val="BodyText"/>
        <w:spacing w:line="240" w:lineRule="auto" w:before="72"/>
        <w:ind w:left="680" w:right="0"/>
        <w:jc w:val="left"/>
        <w:rPr>
          <w:rFonts w:ascii="HelveticaNeue-MediumCond" w:hAnsi="HelveticaNeue-MediumCond" w:cs="HelveticaNeue-MediumCond" w:eastAsia="HelveticaNeue-MediumCond"/>
        </w:rPr>
      </w:pPr>
      <w:r>
        <w:rPr>
          <w:rFonts w:ascii="HelveticaNeue-MediumCond"/>
          <w:color w:val="FFFFFF"/>
        </w:rPr>
        <w:t>Photo caption / credit here</w:t>
      </w:r>
      <w:r>
        <w:rPr>
          <w:rFonts w:ascii="HelveticaNeue-MediumCond"/>
        </w:rPr>
      </w:r>
    </w:p>
    <w:p>
      <w:pPr>
        <w:spacing w:after="0" w:line="240" w:lineRule="auto"/>
        <w:jc w:val="left"/>
        <w:rPr>
          <w:rFonts w:ascii="HelveticaNeue-MediumCond" w:hAnsi="HelveticaNeue-MediumCond" w:cs="HelveticaNeue-MediumCond" w:eastAsia="HelveticaNeue-MediumCond"/>
        </w:rPr>
        <w:sectPr>
          <w:pgSz w:w="16840" w:h="11910" w:orient="landscape"/>
          <w:pgMar w:top="0" w:bottom="0" w:left="0" w:right="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spacing w:line="512" w:lineRule="exact" w:before="0"/>
        <w:ind w:left="1164" w:right="0" w:firstLine="0"/>
        <w:jc w:val="left"/>
        <w:rPr>
          <w:rFonts w:ascii="Adobe Caslon Pro" w:hAnsi="Adobe Caslon Pro" w:cs="Adobe Caslon Pro" w:eastAsia="Adobe Caslon Pro"/>
          <w:sz w:val="32"/>
          <w:szCs w:val="32"/>
        </w:rPr>
      </w:pPr>
      <w:r>
        <w:rPr/>
        <w:pict>
          <v:group style="position:absolute;margin-left:58.6772pt;margin-top:25.337307pt;width:743.55pt;height:.1pt;mso-position-horizontal-relative:page;mso-position-vertical-relative:paragraph;z-index:-68872" coordorigin="1174,507" coordsize="14871,2">
            <v:shape style="position:absolute;left:1174;top:507;width:14871;height:2" coordorigin="1174,507" coordsize="14871,0" path="m1174,507l16044,507e" filled="false" stroked="true" strokeweight="1pt" strokecolor="#d92231">
              <v:path arrowok="t"/>
            </v:shape>
            <w10:wrap type="none"/>
          </v:group>
        </w:pict>
      </w:r>
      <w:r>
        <w:rPr/>
        <w:pict>
          <v:shape style="position:absolute;margin-left:12.818871pt;margin-top:-60.707203pt;width:17.1pt;height:234.4pt;mso-position-horizontal-relative:page;mso-position-vertical-relative:paragraph;z-index:3712"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Training</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Language, Literacy &amp; Numeracy</w:t>
                  </w:r>
                  <w:r>
                    <w:rPr>
                      <w:rFonts w:ascii="HelveticaNeue-LightCond"/>
                      <w:sz w:val="30"/>
                    </w:rPr>
                  </w:r>
                </w:p>
              </w:txbxContent>
            </v:textbox>
            <w10:wrap type="none"/>
          </v:shape>
        </w:pict>
      </w:r>
      <w:r>
        <w:rPr>
          <w:rFonts w:ascii="Adobe Caslon Pro"/>
          <w:color w:val="D92231"/>
          <w:spacing w:val="-1"/>
          <w:sz w:val="32"/>
        </w:rPr>
        <w:t>Language,</w:t>
      </w:r>
      <w:r>
        <w:rPr>
          <w:rFonts w:ascii="Adobe Caslon Pro"/>
          <w:color w:val="D92231"/>
          <w:spacing w:val="-23"/>
          <w:sz w:val="32"/>
        </w:rPr>
        <w:t> </w:t>
      </w:r>
      <w:r>
        <w:rPr>
          <w:rFonts w:ascii="Adobe Caslon Pro"/>
          <w:color w:val="D92231"/>
          <w:sz w:val="32"/>
        </w:rPr>
        <w:t>Literacy &amp; </w:t>
      </w:r>
      <w:r>
        <w:rPr>
          <w:rFonts w:ascii="Adobe Caslon Pro"/>
          <w:color w:val="D92231"/>
          <w:spacing w:val="-1"/>
          <w:sz w:val="32"/>
        </w:rPr>
        <w:t>Numeracy</w:t>
      </w:r>
      <w:r>
        <w:rPr>
          <w:rFonts w:ascii="Adobe Caslon Pro"/>
          <w:color w:val="D92231"/>
          <w:sz w:val="32"/>
        </w:rPr>
        <w:t> </w:t>
      </w:r>
      <w:r>
        <w:rPr>
          <w:rFonts w:ascii="Adobe Caslon Pro"/>
          <w:color w:val="D92231"/>
          <w:spacing w:val="-2"/>
          <w:sz w:val="32"/>
        </w:rPr>
        <w:t>Program</w:t>
      </w:r>
      <w:r>
        <w:rPr>
          <w:rFonts w:ascii="Adobe Caslon Pro"/>
          <w:color w:val="D92231"/>
          <w:sz w:val="32"/>
        </w:rPr>
        <w:t> </w:t>
      </w:r>
      <w:r>
        <w:rPr>
          <w:rFonts w:ascii="Adobe Caslon Pro"/>
          <w:color w:val="D92231"/>
          <w:spacing w:val="-4"/>
          <w:sz w:val="32"/>
        </w:rPr>
        <w:t>(LLNP)</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0" w:right="680"/>
        </w:sectPr>
      </w:pPr>
    </w:p>
    <w:p>
      <w:pPr>
        <w:pStyle w:val="BodyText"/>
        <w:spacing w:line="240" w:lineRule="auto" w:before="133"/>
        <w:ind w:left="1173" w:right="0"/>
        <w:jc w:val="left"/>
        <w:rPr>
          <w:rFonts w:ascii="HelveticaNeue-MediumCond" w:hAnsi="HelveticaNeue-MediumCond" w:cs="HelveticaNeue-MediumCond" w:eastAsia="HelveticaNeue-MediumCond"/>
        </w:rPr>
      </w:pPr>
      <w:r>
        <w:rPr/>
        <w:pict>
          <v:group style="position:absolute;margin-left:0pt;margin-top:.001001pt;width:42.55pt;height:595.3pt;mso-position-horizontal-relative:page;mso-position-vertical-relative:page;z-index:3664" coordorigin="0,0" coordsize="851,11906">
            <v:group style="position:absolute;left:0;top:0;width:851;height:11906" coordorigin="0,0" coordsize="851,11906">
              <v:shape style="position:absolute;left:0;top:0;width:851;height:11906" coordorigin="0,0" coordsize="851,11906" path="m0,11906l850,11906,850,0,0,0,0,11906xe" filled="true" fillcolor="#d92231" stroked="false">
                <v:path arrowok="t"/>
                <v:fill type="solid"/>
              </v:shape>
              <v:shape style="position:absolute;left:281;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26</w:t>
                      </w:r>
                      <w:r>
                        <w:rPr>
                          <w:rFonts w:ascii="HelveticaNeue-MediumCond"/>
                          <w:sz w:val="30"/>
                        </w:rPr>
                      </w:r>
                    </w:p>
                  </w:txbxContent>
                </v:textbox>
                <w10:wrap type="none"/>
              </v:shape>
            </v:group>
            <w10:wrap type="none"/>
          </v:group>
        </w:pict>
      </w:r>
      <w:r>
        <w:rPr>
          <w:rFonts w:ascii="HelveticaNeue-MediumCond"/>
          <w:color w:val="231F20"/>
        </w:rPr>
        <w:t>Alice Springs</w:t>
      </w:r>
      <w:r>
        <w:rPr>
          <w:rFonts w:ascii="HelveticaNeue-MediumCond"/>
        </w:rPr>
      </w:r>
    </w:p>
    <w:p>
      <w:pPr>
        <w:pStyle w:val="BodyText"/>
        <w:spacing w:line="263" w:lineRule="auto" w:before="133"/>
        <w:ind w:left="1173" w:right="26"/>
        <w:jc w:val="left"/>
      </w:pPr>
      <w:r>
        <w:rPr>
          <w:color w:val="231F20"/>
        </w:rPr>
        <w:t>STEPS Alice Springs operated both a men’s and women’s LLNP. The women’s program began operating out of the Interactive Art Centre (see page 19) since it opened in early 2010. LLNP also operated in Harts Range (Atitjere) and Hermannsburg.</w:t>
      </w:r>
      <w:r>
        <w:rPr/>
      </w:r>
    </w:p>
    <w:p>
      <w:pPr>
        <w:pStyle w:val="BodyText"/>
        <w:spacing w:line="263" w:lineRule="auto"/>
        <w:ind w:left="1173" w:right="26"/>
        <w:jc w:val="left"/>
      </w:pPr>
      <w:r>
        <w:rPr>
          <w:color w:val="231F20"/>
        </w:rPr>
        <w:t>Trainers have been using innovative ideas to engage the participants, such as cooking, and using recipe cards for literacy and measuring of ingredients for numeracy. These methods have been popular with participants, giving them easy cooking recipes that can be created in their own home.</w:t>
      </w:r>
      <w:r>
        <w:rPr/>
      </w:r>
    </w:p>
    <w:p>
      <w:pPr>
        <w:pStyle w:val="BodyText"/>
        <w:spacing w:line="263" w:lineRule="auto"/>
        <w:ind w:left="1173" w:right="26"/>
        <w:jc w:val="left"/>
      </w:pPr>
      <w:r>
        <w:rPr>
          <w:color w:val="231F20"/>
        </w:rPr>
        <w:t>One trainer in a remote community took his participants hunting, and used the animals and plant life as part of literacy, as they created an inventory of local foods.</w:t>
      </w:r>
      <w:r>
        <w:rPr/>
      </w:r>
    </w:p>
    <w:p>
      <w:pPr>
        <w:pStyle w:val="BodyText"/>
        <w:spacing w:line="263" w:lineRule="auto"/>
        <w:ind w:left="1173" w:right="0"/>
        <w:jc w:val="left"/>
      </w:pPr>
      <w:r>
        <w:rPr>
          <w:color w:val="231F20"/>
        </w:rPr>
        <w:t>Incorporating these innovative ideas into the participants’ lifestyle has increased engagement and given extra depth to the delivery of LLNP. With technology in many of the communities becoming increasingly available, trainers will soon start to include computers and the internet in the delivery of LLNP.</w:t>
      </w:r>
      <w:r>
        <w:rPr/>
      </w:r>
    </w:p>
    <w:p>
      <w:pPr>
        <w:spacing w:line="240" w:lineRule="auto" w:before="4"/>
        <w:rPr>
          <w:rFonts w:ascii="HelveticaNeue-LightCond" w:hAnsi="HelveticaNeue-LightCond" w:cs="HelveticaNeue-LightCond" w:eastAsia="HelveticaNeue-LightCond"/>
          <w:sz w:val="28"/>
          <w:szCs w:val="28"/>
        </w:rPr>
      </w:pPr>
    </w:p>
    <w:p>
      <w:pPr>
        <w:pStyle w:val="BodyText"/>
        <w:spacing w:line="240" w:lineRule="auto" w:before="0"/>
        <w:ind w:left="1173" w:right="0"/>
        <w:jc w:val="left"/>
        <w:rPr>
          <w:rFonts w:ascii="HelveticaNeue-MediumCond" w:hAnsi="HelveticaNeue-MediumCond" w:cs="HelveticaNeue-MediumCond" w:eastAsia="HelveticaNeue-MediumCond"/>
        </w:rPr>
      </w:pPr>
      <w:r>
        <w:rPr>
          <w:rFonts w:ascii="HelveticaNeue-MediumCond"/>
          <w:color w:val="231F20"/>
        </w:rPr>
        <w:t>Tennant Creek</w:t>
      </w:r>
      <w:r>
        <w:rPr>
          <w:rFonts w:ascii="HelveticaNeue-MediumCond"/>
        </w:rPr>
      </w:r>
    </w:p>
    <w:p>
      <w:pPr>
        <w:pStyle w:val="BodyText"/>
        <w:spacing w:line="263" w:lineRule="auto" w:before="132"/>
        <w:ind w:left="1173" w:right="50"/>
        <w:jc w:val="left"/>
      </w:pPr>
      <w:r>
        <w:rPr>
          <w:color w:val="231F20"/>
        </w:rPr>
        <w:t>One of the success stories of STEPS’ Tennant Creek site since it was established in 2009 is the Language, Literacy and Numeracy Program, delivered by trainer Ron Ferguson.</w:t>
      </w:r>
      <w:r>
        <w:rPr/>
      </w:r>
    </w:p>
    <w:p>
      <w:pPr>
        <w:pStyle w:val="BodyText"/>
        <w:spacing w:line="263" w:lineRule="auto"/>
        <w:ind w:left="1173" w:right="134"/>
        <w:jc w:val="left"/>
      </w:pPr>
      <w:r>
        <w:rPr>
          <w:color w:val="231F20"/>
        </w:rPr>
        <w:t>While many people in remote areas of the Northern Territory have real barriers with literacy and numeracy but are reluctant to address those barriers, Ron achieved great results by working extremely closely with the community as a whole and more specifically with JSAs, Centrelink, the local drug and alcohol rehabilitation centre, aged care and child care facilities.</w:t>
      </w:r>
      <w:r>
        <w:rPr/>
      </w:r>
    </w:p>
    <w:p>
      <w:pPr>
        <w:pStyle w:val="BodyText"/>
        <w:spacing w:line="263" w:lineRule="auto" w:before="138"/>
        <w:ind w:left="282" w:right="0"/>
        <w:jc w:val="left"/>
      </w:pPr>
      <w:r>
        <w:rPr/>
        <w:br w:type="column"/>
      </w:r>
      <w:r>
        <w:rPr>
          <w:color w:val="231F20"/>
        </w:rPr>
        <w:t>Ron structured his classes at times that suited the students and</w:t>
      </w:r>
      <w:r>
        <w:rPr>
          <w:color w:val="231F20"/>
        </w:rPr>
        <w:t> tailored classes around their schedules. For example, he arranged classes to suit the 16-hour week schedule of the Community Development Education Program students.</w:t>
      </w:r>
      <w:r>
        <w:rPr/>
      </w:r>
    </w:p>
    <w:p>
      <w:pPr>
        <w:pStyle w:val="BodyText"/>
        <w:spacing w:line="263" w:lineRule="auto"/>
        <w:ind w:left="282" w:right="32"/>
        <w:jc w:val="left"/>
      </w:pPr>
      <w:r>
        <w:rPr>
          <w:color w:val="231F20"/>
        </w:rPr>
        <w:t>The attendees from a nursery could only manage two hours a day so Ron worked with them to create a class that allowed students to learn with minimal impact on their working lives. Ron continues to create and implement programs that suit individual needs while still achieving positive outcomes, with regular attendance of up to 30 students a week.</w:t>
      </w:r>
      <w:r>
        <w:rPr/>
      </w:r>
    </w:p>
    <w:p>
      <w:pPr>
        <w:spacing w:line="240" w:lineRule="auto" w:before="2"/>
        <w:rPr>
          <w:rFonts w:ascii="HelveticaNeue-LightCond" w:hAnsi="HelveticaNeue-LightCond" w:cs="HelveticaNeue-LightCond" w:eastAsia="HelveticaNeue-LightCond"/>
          <w:sz w:val="11"/>
          <w:szCs w:val="11"/>
        </w:rPr>
      </w:pPr>
    </w:p>
    <w:p>
      <w:pPr>
        <w:spacing w:line="20" w:lineRule="atLeast"/>
        <w:ind w:left="273" w:right="0" w:firstLine="0"/>
        <w:rPr>
          <w:rFonts w:ascii="HelveticaNeue-LightCond" w:hAnsi="HelveticaNeue-LightCond" w:cs="HelveticaNeue-LightCond" w:eastAsia="HelveticaNeue-LightCond"/>
          <w:sz w:val="2"/>
          <w:szCs w:val="2"/>
        </w:rPr>
      </w:pPr>
      <w:r>
        <w:rPr>
          <w:rFonts w:ascii="HelveticaNeue-LightCond" w:hAnsi="HelveticaNeue-LightCond" w:cs="HelveticaNeue-LightCond" w:eastAsia="HelveticaNeue-LightCond"/>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d92231">
                <v:path arrowok="t"/>
              </v:shape>
            </v:group>
          </v:group>
        </w:pict>
      </w:r>
      <w:r>
        <w:rPr>
          <w:rFonts w:ascii="HelveticaNeue-LightCond" w:hAnsi="HelveticaNeue-LightCond" w:cs="HelveticaNeue-LightCond" w:eastAsia="HelveticaNeue-LightCond"/>
          <w:sz w:val="2"/>
          <w:szCs w:val="2"/>
        </w:rPr>
      </w:r>
    </w:p>
    <w:p>
      <w:pPr>
        <w:pStyle w:val="Heading8"/>
        <w:spacing w:line="284" w:lineRule="auto" w:before="65"/>
        <w:ind w:left="468" w:right="203"/>
        <w:jc w:val="center"/>
      </w:pPr>
      <w:r>
        <w:rPr>
          <w:color w:val="D92231"/>
          <w:w w:val="85"/>
        </w:rPr>
        <w:t>STEPS</w:t>
      </w:r>
      <w:r>
        <w:rPr>
          <w:color w:val="D92231"/>
          <w:spacing w:val="-27"/>
          <w:w w:val="85"/>
        </w:rPr>
        <w:t> </w:t>
      </w:r>
      <w:r>
        <w:rPr>
          <w:color w:val="D92231"/>
          <w:w w:val="85"/>
        </w:rPr>
        <w:t>Training</w:t>
      </w:r>
      <w:r>
        <w:rPr>
          <w:color w:val="D92231"/>
          <w:spacing w:val="-26"/>
          <w:w w:val="85"/>
        </w:rPr>
        <w:t> </w:t>
      </w:r>
      <w:r>
        <w:rPr>
          <w:color w:val="D92231"/>
          <w:w w:val="85"/>
        </w:rPr>
        <w:t>uses</w:t>
      </w:r>
      <w:r>
        <w:rPr>
          <w:color w:val="D92231"/>
          <w:spacing w:val="-27"/>
          <w:w w:val="85"/>
        </w:rPr>
        <w:t> </w:t>
      </w:r>
      <w:r>
        <w:rPr>
          <w:color w:val="D92231"/>
          <w:w w:val="85"/>
        </w:rPr>
        <w:t>high</w:t>
      </w:r>
      <w:r>
        <w:rPr>
          <w:color w:val="D92231"/>
          <w:spacing w:val="-26"/>
          <w:w w:val="85"/>
        </w:rPr>
        <w:t> </w:t>
      </w:r>
      <w:r>
        <w:rPr>
          <w:color w:val="D92231"/>
          <w:w w:val="85"/>
        </w:rPr>
        <w:t>quality,</w:t>
      </w:r>
      <w:r>
        <w:rPr>
          <w:color w:val="D92231"/>
          <w:spacing w:val="-26"/>
          <w:w w:val="85"/>
        </w:rPr>
        <w:t> </w:t>
      </w:r>
      <w:r>
        <w:rPr>
          <w:color w:val="D92231"/>
          <w:w w:val="85"/>
        </w:rPr>
        <w:t>culturally</w:t>
      </w:r>
      <w:r>
        <w:rPr>
          <w:color w:val="D92231"/>
          <w:spacing w:val="-27"/>
          <w:w w:val="85"/>
        </w:rPr>
        <w:t> </w:t>
      </w:r>
      <w:r>
        <w:rPr>
          <w:color w:val="D92231"/>
          <w:w w:val="85"/>
        </w:rPr>
        <w:t>engaging</w:t>
      </w:r>
      <w:r>
        <w:rPr>
          <w:color w:val="D92231"/>
          <w:w w:val="82"/>
        </w:rPr>
        <w:t> </w:t>
      </w:r>
      <w:r>
        <w:rPr>
          <w:color w:val="D92231"/>
          <w:w w:val="85"/>
        </w:rPr>
        <w:t>methods</w:t>
      </w:r>
      <w:r>
        <w:rPr>
          <w:color w:val="D92231"/>
          <w:spacing w:val="-11"/>
          <w:w w:val="85"/>
        </w:rPr>
        <w:t> </w:t>
      </w:r>
      <w:r>
        <w:rPr>
          <w:color w:val="D92231"/>
          <w:w w:val="85"/>
        </w:rPr>
        <w:t>of</w:t>
      </w:r>
      <w:r>
        <w:rPr>
          <w:color w:val="D92231"/>
          <w:spacing w:val="-10"/>
          <w:w w:val="85"/>
        </w:rPr>
        <w:t> </w:t>
      </w:r>
      <w:r>
        <w:rPr>
          <w:color w:val="D92231"/>
          <w:w w:val="85"/>
        </w:rPr>
        <w:t>training,</w:t>
      </w:r>
      <w:r>
        <w:rPr>
          <w:color w:val="D92231"/>
          <w:spacing w:val="-11"/>
          <w:w w:val="85"/>
        </w:rPr>
        <w:t> </w:t>
      </w:r>
      <w:r>
        <w:rPr>
          <w:color w:val="D92231"/>
          <w:w w:val="85"/>
        </w:rPr>
        <w:t>delivered</w:t>
      </w:r>
      <w:r>
        <w:rPr>
          <w:color w:val="D92231"/>
          <w:spacing w:val="-10"/>
          <w:w w:val="85"/>
        </w:rPr>
        <w:t> </w:t>
      </w:r>
      <w:r>
        <w:rPr>
          <w:color w:val="D92231"/>
          <w:w w:val="85"/>
        </w:rPr>
        <w:t>to</w:t>
      </w:r>
      <w:r>
        <w:rPr>
          <w:color w:val="D92231"/>
          <w:spacing w:val="-11"/>
          <w:w w:val="85"/>
        </w:rPr>
        <w:t> </w:t>
      </w:r>
      <w:r>
        <w:rPr>
          <w:color w:val="D92231"/>
          <w:w w:val="85"/>
        </w:rPr>
        <w:t>urban</w:t>
      </w:r>
      <w:r>
        <w:rPr>
          <w:color w:val="D92231"/>
          <w:spacing w:val="-10"/>
          <w:w w:val="85"/>
        </w:rPr>
        <w:t> </w:t>
      </w:r>
      <w:r>
        <w:rPr>
          <w:color w:val="D92231"/>
          <w:w w:val="85"/>
        </w:rPr>
        <w:t>and</w:t>
      </w:r>
      <w:r>
        <w:rPr>
          <w:color w:val="D92231"/>
          <w:spacing w:val="-11"/>
          <w:w w:val="85"/>
        </w:rPr>
        <w:t> </w:t>
      </w:r>
      <w:r>
        <w:rPr>
          <w:color w:val="D92231"/>
          <w:w w:val="85"/>
        </w:rPr>
        <w:t>remote</w:t>
      </w:r>
      <w:r>
        <w:rPr>
          <w:color w:val="D92231"/>
          <w:w w:val="83"/>
        </w:rPr>
        <w:t> </w:t>
      </w:r>
      <w:r>
        <w:rPr>
          <w:color w:val="D92231"/>
          <w:w w:val="85"/>
        </w:rPr>
        <w:t>communities</w:t>
      </w:r>
      <w:r>
        <w:rPr>
          <w:color w:val="D92231"/>
          <w:spacing w:val="-23"/>
          <w:w w:val="85"/>
        </w:rPr>
        <w:t> </w:t>
      </w:r>
      <w:r>
        <w:rPr>
          <w:color w:val="D92231"/>
          <w:w w:val="85"/>
        </w:rPr>
        <w:t>in</w:t>
      </w:r>
      <w:r>
        <w:rPr>
          <w:color w:val="D92231"/>
          <w:spacing w:val="-22"/>
          <w:w w:val="85"/>
        </w:rPr>
        <w:t> </w:t>
      </w:r>
      <w:r>
        <w:rPr>
          <w:color w:val="D92231"/>
          <w:w w:val="85"/>
        </w:rPr>
        <w:t>Alice</w:t>
      </w:r>
      <w:r>
        <w:rPr>
          <w:color w:val="D92231"/>
          <w:spacing w:val="-22"/>
          <w:w w:val="85"/>
        </w:rPr>
        <w:t> </w:t>
      </w:r>
      <w:r>
        <w:rPr>
          <w:color w:val="D92231"/>
          <w:w w:val="85"/>
        </w:rPr>
        <w:t>Springs,</w:t>
      </w:r>
      <w:r>
        <w:rPr>
          <w:color w:val="D92231"/>
          <w:spacing w:val="-22"/>
          <w:w w:val="85"/>
        </w:rPr>
        <w:t> </w:t>
      </w:r>
      <w:r>
        <w:rPr>
          <w:color w:val="D92231"/>
          <w:w w:val="85"/>
        </w:rPr>
        <w:t>Tennant</w:t>
      </w:r>
      <w:r>
        <w:rPr>
          <w:color w:val="D92231"/>
          <w:spacing w:val="-23"/>
          <w:w w:val="85"/>
        </w:rPr>
        <w:t> </w:t>
      </w:r>
      <w:r>
        <w:rPr>
          <w:color w:val="D92231"/>
          <w:w w:val="85"/>
        </w:rPr>
        <w:t>Creek</w:t>
      </w:r>
      <w:r>
        <w:rPr>
          <w:color w:val="D92231"/>
          <w:spacing w:val="-22"/>
          <w:w w:val="85"/>
        </w:rPr>
        <w:t> </w:t>
      </w:r>
      <w:r>
        <w:rPr>
          <w:color w:val="D92231"/>
          <w:w w:val="85"/>
        </w:rPr>
        <w:t>(and</w:t>
      </w:r>
      <w:r>
        <w:rPr>
          <w:color w:val="D92231"/>
          <w:w w:val="80"/>
        </w:rPr>
        <w:t> </w:t>
      </w:r>
      <w:r>
        <w:rPr>
          <w:color w:val="D92231"/>
          <w:w w:val="85"/>
        </w:rPr>
        <w:t>surrounding</w:t>
      </w:r>
      <w:r>
        <w:rPr>
          <w:color w:val="D92231"/>
          <w:spacing w:val="-25"/>
          <w:w w:val="85"/>
        </w:rPr>
        <w:t> </w:t>
      </w:r>
      <w:r>
        <w:rPr>
          <w:color w:val="D92231"/>
          <w:w w:val="85"/>
        </w:rPr>
        <w:t>areas)</w:t>
      </w:r>
      <w:r>
        <w:rPr>
          <w:color w:val="D92231"/>
          <w:spacing w:val="-24"/>
          <w:w w:val="85"/>
        </w:rPr>
        <w:t> </w:t>
      </w:r>
      <w:r>
        <w:rPr>
          <w:color w:val="D92231"/>
          <w:w w:val="85"/>
        </w:rPr>
        <w:t>and</w:t>
      </w:r>
      <w:r>
        <w:rPr>
          <w:color w:val="D92231"/>
          <w:spacing w:val="-24"/>
          <w:w w:val="85"/>
        </w:rPr>
        <w:t> </w:t>
      </w:r>
      <w:r>
        <w:rPr>
          <w:color w:val="D92231"/>
          <w:w w:val="85"/>
        </w:rPr>
        <w:t>the</w:t>
      </w:r>
      <w:r>
        <w:rPr>
          <w:color w:val="D92231"/>
          <w:spacing w:val="-24"/>
          <w:w w:val="85"/>
        </w:rPr>
        <w:t> </w:t>
      </w:r>
      <w:r>
        <w:rPr>
          <w:color w:val="D92231"/>
          <w:w w:val="85"/>
        </w:rPr>
        <w:t>Top</w:t>
      </w:r>
      <w:r>
        <w:rPr>
          <w:color w:val="D92231"/>
          <w:spacing w:val="-24"/>
          <w:w w:val="85"/>
        </w:rPr>
        <w:t> </w:t>
      </w:r>
      <w:r>
        <w:rPr>
          <w:color w:val="D92231"/>
          <w:w w:val="85"/>
        </w:rPr>
        <w:t>End</w:t>
      </w:r>
      <w:r>
        <w:rPr/>
      </w:r>
    </w:p>
    <w:p>
      <w:pPr>
        <w:spacing w:line="240" w:lineRule="auto" w:before="1"/>
        <w:rPr>
          <w:rFonts w:ascii="Arial" w:hAnsi="Arial" w:cs="Arial" w:eastAsia="Arial"/>
          <w:sz w:val="5"/>
          <w:szCs w:val="5"/>
        </w:rPr>
      </w:pPr>
    </w:p>
    <w:p>
      <w:pPr>
        <w:spacing w:line="20" w:lineRule="atLeast"/>
        <w:ind w:left="273" w:right="0" w:firstLine="0"/>
        <w:rPr>
          <w:rFonts w:ascii="Arial" w:hAnsi="Arial" w:cs="Arial" w:eastAsia="Arial"/>
          <w:sz w:val="2"/>
          <w:szCs w:val="2"/>
        </w:rPr>
      </w:pPr>
      <w:r>
        <w:rPr>
          <w:rFonts w:ascii="Arial" w:hAnsi="Arial" w:cs="Arial" w:eastAsia="Arial"/>
          <w:sz w:val="2"/>
          <w:szCs w:val="2"/>
        </w:rPr>
        <w:pict>
          <v:group style="width:236.1pt;height:.5pt;mso-position-horizontal-relative:char;mso-position-vertical-relative:line" coordorigin="0,0" coordsize="4722,10">
            <v:group style="position:absolute;left:5;top:5;width:4712;height:2" coordorigin="5,5" coordsize="4712,2">
              <v:shape style="position:absolute;left:5;top:5;width:4712;height:2" coordorigin="5,5" coordsize="4712,0" path="m5,5l4716,5e" filled="false" stroked="true" strokeweight=".5pt" strokecolor="#d92231">
                <v:path arrowok="t"/>
              </v:shape>
            </v:group>
          </v:group>
        </w:pict>
      </w:r>
      <w:r>
        <w:rPr>
          <w:rFonts w:ascii="Arial" w:hAnsi="Arial" w:cs="Arial" w:eastAsia="Arial"/>
          <w:sz w:val="2"/>
          <w:szCs w:val="2"/>
        </w:rPr>
      </w:r>
    </w:p>
    <w:p>
      <w:pPr>
        <w:pStyle w:val="BodyText"/>
        <w:spacing w:line="263" w:lineRule="auto" w:before="95"/>
        <w:ind w:left="282" w:right="0"/>
        <w:jc w:val="left"/>
      </w:pPr>
      <w:r>
        <w:rPr>
          <w:color w:val="231F20"/>
        </w:rPr>
        <w:t>None of this would be successful without the excellent rapport Ron maintains with past and present students</w:t>
      </w:r>
      <w:r>
        <w:rPr/>
      </w:r>
    </w:p>
    <w:p>
      <w:pPr>
        <w:pStyle w:val="BodyText"/>
        <w:spacing w:line="263" w:lineRule="auto"/>
        <w:ind w:left="282" w:right="61"/>
        <w:jc w:val="left"/>
      </w:pPr>
      <w:r>
        <w:rPr>
          <w:color w:val="231F20"/>
        </w:rPr>
        <w:t>“One student came to STEPS with the intent of gaining work for the night patrol once she could read well enough,” Ron said.</w:t>
      </w:r>
      <w:r>
        <w:rPr/>
      </w:r>
    </w:p>
    <w:p>
      <w:pPr>
        <w:pStyle w:val="BodyText"/>
        <w:spacing w:line="263" w:lineRule="auto"/>
        <w:ind w:left="282" w:right="0"/>
        <w:jc w:val="left"/>
      </w:pPr>
      <w:r>
        <w:rPr>
          <w:color w:val="231F20"/>
        </w:rPr>
        <w:t>“After helping this student with her reading and her application it was a proud moment for us both when she was accepted for night patrol and she still works there.</w:t>
      </w:r>
      <w:r>
        <w:rPr/>
      </w:r>
    </w:p>
    <w:p>
      <w:pPr>
        <w:pStyle w:val="BodyText"/>
        <w:spacing w:line="263" w:lineRule="auto"/>
        <w:ind w:left="282" w:right="296"/>
        <w:jc w:val="both"/>
      </w:pPr>
      <w:r>
        <w:rPr>
          <w:color w:val="231F20"/>
        </w:rPr>
        <w:t>“I use a variety of teaching ideas to keep my students interest, including Greek mythology and the medieval times to reinforce ideas.”</w:t>
      </w:r>
      <w:r>
        <w:rPr/>
      </w:r>
    </w:p>
    <w:p>
      <w:pPr>
        <w:pStyle w:val="BodyText"/>
        <w:spacing w:line="263" w:lineRule="auto"/>
        <w:ind w:left="282" w:right="61"/>
        <w:jc w:val="left"/>
      </w:pPr>
      <w:r>
        <w:rPr>
          <w:color w:val="231F20"/>
        </w:rPr>
        <w:t>The success of the LLNP program at Tennant Creek is proof that STEPS’ aims and mission are as relevant in the remotest and most disadvantaged parts of our huge country as they are on the Sunshine Coast.</w:t>
      </w:r>
      <w:r>
        <w:rPr/>
      </w:r>
    </w:p>
    <w:p>
      <w:pPr>
        <w:pStyle w:val="BodyText"/>
        <w:spacing w:line="240" w:lineRule="auto" w:before="133"/>
        <w:ind w:left="260" w:right="0"/>
        <w:jc w:val="left"/>
        <w:rPr>
          <w:rFonts w:ascii="HelveticaNeue-MediumCond" w:hAnsi="HelveticaNeue-MediumCond" w:cs="HelveticaNeue-MediumCond" w:eastAsia="HelveticaNeue-MediumCond"/>
        </w:rPr>
      </w:pPr>
      <w:r>
        <w:rPr/>
        <w:br w:type="column"/>
      </w:r>
      <w:r>
        <w:rPr>
          <w:rFonts w:ascii="HelveticaNeue-MediumCond" w:hAnsi="HelveticaNeue-MediumCond" w:cs="HelveticaNeue-MediumCond" w:eastAsia="HelveticaNeue-MediumCond"/>
          <w:color w:val="231F20"/>
        </w:rPr>
        <w:t>Northern Territory’s Top End</w:t>
      </w:r>
      <w:r>
        <w:rPr>
          <w:rFonts w:ascii="HelveticaNeue-MediumCond" w:hAnsi="HelveticaNeue-MediumCond" w:cs="HelveticaNeue-MediumCond" w:eastAsia="HelveticaNeue-MediumCond"/>
        </w:rPr>
      </w:r>
    </w:p>
    <w:p>
      <w:pPr>
        <w:pStyle w:val="BodyText"/>
        <w:spacing w:line="263" w:lineRule="auto" w:before="133"/>
        <w:ind w:left="260" w:right="485"/>
        <w:jc w:val="left"/>
      </w:pPr>
      <w:r>
        <w:rPr>
          <w:color w:val="231F20"/>
        </w:rPr>
        <w:t>LLNP in Northern Territory’s Top End went from strength to strength in the past year. STEPS’ remote sites of Maningrida, Galiwinku and Milingimbi have continued to deliver LLNP and Workplace English Language and Literacy (WELL) programs to diverse groups in each community, from workers at local aged care facilities and the local Shire, through to those at the health clinics and arts centres.</w:t>
      </w:r>
      <w:r>
        <w:rPr/>
      </w:r>
    </w:p>
    <w:p>
      <w:pPr>
        <w:pStyle w:val="BodyText"/>
        <w:spacing w:line="263" w:lineRule="auto"/>
        <w:ind w:left="260" w:right="233"/>
        <w:jc w:val="left"/>
      </w:pPr>
      <w:r>
        <w:rPr>
          <w:color w:val="231F20"/>
        </w:rPr>
        <w:t>Through a consistent approach to training and a commitment to remain visibility, STEPS’ trainers have built trust in their respective communities. The trainers have demonstrated how the programs can develop the skills and confidence of individuals, and as a result, many locals can see a pathway to full-time employment.</w:t>
      </w:r>
      <w:r>
        <w:rPr/>
      </w:r>
    </w:p>
    <w:p>
      <w:pPr>
        <w:pStyle w:val="BodyText"/>
        <w:spacing w:line="263" w:lineRule="auto"/>
        <w:ind w:left="260" w:right="397"/>
        <w:jc w:val="left"/>
      </w:pPr>
      <w:r>
        <w:rPr>
          <w:color w:val="231F20"/>
        </w:rPr>
        <w:t>STEPS also began delivering training in the Groote Eyelandte and Nhulunbuy communities, where trainers will begin to deliver literacy and numeracy skills to as many people as possible, fostering the STEPS mission and Values throughout the Top End.</w:t>
      </w:r>
      <w:r>
        <w:rPr/>
      </w:r>
    </w:p>
    <w:p>
      <w:pPr>
        <w:pStyle w:val="BodyText"/>
        <w:spacing w:line="263" w:lineRule="auto"/>
        <w:ind w:left="260" w:right="233"/>
        <w:jc w:val="left"/>
      </w:pPr>
      <w:r>
        <w:rPr>
          <w:color w:val="231F20"/>
        </w:rPr>
        <w:t>STEPS Training won the contracts to deliver LLNP to the greater Darwin area, Palmerston and Casuarina. Classes are growing daily and the only limit is how fast STEPS can recruit and induct new trainers.</w:t>
      </w:r>
      <w:r>
        <w:rPr/>
      </w:r>
    </w:p>
    <w:p>
      <w:pPr>
        <w:pStyle w:val="BodyText"/>
        <w:spacing w:line="263" w:lineRule="auto"/>
        <w:ind w:left="260" w:right="412"/>
        <w:jc w:val="left"/>
      </w:pPr>
      <w:r>
        <w:rPr>
          <w:color w:val="231F20"/>
        </w:rPr>
        <w:t>A local indigenous drug and alcohol rehabilitation centre is benefiting from the LLN program, with STEPS Training delivering the course on site as part of the counselling schedule. The centre’s clients have many barriers to employment, however improving literacy and numeracy, and opening employment pathways is seen as a catalyst for overcoming other barriers and can go along way to building the clients back into the local</w:t>
      </w:r>
      <w:r>
        <w:rPr/>
      </w:r>
    </w:p>
    <w:p>
      <w:pPr>
        <w:pStyle w:val="BodyText"/>
        <w:spacing w:line="263" w:lineRule="auto" w:before="0"/>
        <w:ind w:left="260" w:right="233"/>
        <w:jc w:val="left"/>
      </w:pPr>
      <w:r>
        <w:rPr>
          <w:color w:val="231F20"/>
        </w:rPr>
        <w:t>community. An educational excursion to Berry Springs Nature Park gave clients much to write about.</w:t>
      </w:r>
      <w:r>
        <w:rPr/>
      </w:r>
    </w:p>
    <w:p>
      <w:pPr>
        <w:spacing w:after="0" w:line="263" w:lineRule="auto"/>
        <w:jc w:val="left"/>
        <w:sectPr>
          <w:type w:val="continuous"/>
          <w:pgSz w:w="16840" w:h="11910" w:orient="landscape"/>
          <w:pgMar w:top="1100" w:bottom="280" w:left="0" w:right="680"/>
          <w:cols w:num="3" w:equalWidth="0">
            <w:col w:w="5859" w:space="40"/>
            <w:col w:w="4991" w:space="40"/>
            <w:col w:w="5230"/>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799.369995pt;margin-top:.001001pt;width:42.55pt;height:595.3pt;mso-position-horizontal-relative:page;mso-position-vertical-relative:page;z-index:3784"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d92231"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27</w:t>
                      </w:r>
                      <w:r>
                        <w:rPr>
                          <w:rFonts w:ascii="HelveticaNeue-MediumCond"/>
                          <w:sz w:val="30"/>
                        </w:rPr>
                      </w:r>
                    </w:p>
                  </w:txbxContent>
                </v:textbox>
                <w10:wrap type="none"/>
              </v:shape>
            </v:group>
            <w10:wrap type="none"/>
          </v:group>
        </w:pict>
      </w:r>
      <w:r>
        <w:rPr/>
        <w:pict>
          <v:group style="position:absolute;margin-left:0pt;margin-top:-.499999pt;width:434.65pt;height:596.3pt;mso-position-horizontal-relative:page;mso-position-vertical-relative:page;z-index:3808" coordorigin="0,-10" coordsize="8693,11926">
            <v:group style="position:absolute;left:8494;top:0;width:199;height:11906" coordorigin="8494,0" coordsize="199,11906">
              <v:shape style="position:absolute;left:8494;top:0;width:199;height:11906" coordorigin="8494,0" coordsize="199,11906" path="m8494,11906l8692,11906,8692,0,8494,0,8494,11906e" filled="true" fillcolor="#231f20" stroked="false">
                <v:path arrowok="t"/>
                <v:fill type="solid"/>
              </v:shape>
            </v:group>
            <v:group style="position:absolute;left:0;top:0;width:8494;height:11906" coordorigin="0,0" coordsize="8494,11906">
              <v:shape style="position:absolute;left:0;top:0;width:8494;height:11906" coordorigin="0,0" coordsize="8494,11906" path="m0,11906l8494,11906,8494,0,0,0,0,11906xe" filled="true" fillcolor="#d8dae3" stroked="false">
                <v:path arrowok="t"/>
                <v:fill type="solid"/>
              </v:shape>
              <v:shape style="position:absolute;left:0;top:0;width:8494;height:11906" type="#_x0000_t75" stroked="false">
                <v:imagedata r:id="rId37" o:title=""/>
              </v:shape>
            </v:group>
            <v:group style="position:absolute;left:8494;top:0;width:2;height:11906" coordorigin="8494,0" coordsize="2,11906">
              <v:shape style="position:absolute;left:8494;top:0;width:2;height:11906" coordorigin="8494,0" coordsize="0,11906" path="m8494,11906l8494,0e" filled="false" stroked="true" strokeweight="1pt" strokecolor="#ffffff">
                <v:path arrowok="t"/>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4"/>
          <w:szCs w:val="24"/>
        </w:rPr>
      </w:pPr>
    </w:p>
    <w:p>
      <w:pPr>
        <w:spacing w:line="512" w:lineRule="exact" w:before="0"/>
        <w:ind w:left="8787" w:right="0" w:firstLine="0"/>
        <w:jc w:val="left"/>
        <w:rPr>
          <w:rFonts w:ascii="Adobe Caslon Pro" w:hAnsi="Adobe Caslon Pro" w:cs="Adobe Caslon Pro" w:eastAsia="Adobe Caslon Pro"/>
          <w:sz w:val="32"/>
          <w:szCs w:val="32"/>
        </w:rPr>
      </w:pPr>
      <w:r>
        <w:rPr/>
        <w:pict>
          <v:shape style="position:absolute;margin-left:812.188843pt;margin-top:-60.124607pt;width:17.1pt;height:247.5pt;mso-position-horizontal-relative:page;mso-position-vertical-relative:paragraph;z-index:3832"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Training</w:t>
                  </w:r>
                  <w:r>
                    <w:rPr>
                      <w:rFonts w:ascii="Arial"/>
                      <w:color w:val="FFFFFF"/>
                      <w:spacing w:val="-12"/>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NT Community Aged Care Program</w:t>
                  </w:r>
                  <w:r>
                    <w:rPr>
                      <w:rFonts w:ascii="HelveticaNeue-LightCond"/>
                      <w:sz w:val="30"/>
                    </w:rPr>
                  </w:r>
                </w:p>
              </w:txbxContent>
            </v:textbox>
            <w10:wrap type="none"/>
          </v:shape>
        </w:pict>
      </w:r>
      <w:r>
        <w:rPr>
          <w:rFonts w:ascii="Adobe Caslon Pro"/>
          <w:color w:val="D92231"/>
          <w:sz w:val="32"/>
        </w:rPr>
        <w:t>NT </w:t>
      </w:r>
      <w:r>
        <w:rPr>
          <w:rFonts w:ascii="Adobe Caslon Pro"/>
          <w:color w:val="D92231"/>
          <w:spacing w:val="-1"/>
          <w:sz w:val="32"/>
        </w:rPr>
        <w:t>Community</w:t>
      </w:r>
      <w:r>
        <w:rPr>
          <w:rFonts w:ascii="Adobe Caslon Pro"/>
          <w:color w:val="D92231"/>
          <w:sz w:val="32"/>
        </w:rPr>
        <w:t> </w:t>
      </w:r>
      <w:r>
        <w:rPr>
          <w:rFonts w:ascii="Adobe Caslon Pro"/>
          <w:color w:val="D92231"/>
          <w:spacing w:val="-1"/>
          <w:sz w:val="32"/>
        </w:rPr>
        <w:t>Aged</w:t>
      </w:r>
      <w:r>
        <w:rPr>
          <w:rFonts w:ascii="Adobe Caslon Pro"/>
          <w:color w:val="D92231"/>
          <w:sz w:val="32"/>
        </w:rPr>
        <w:t> </w:t>
      </w:r>
      <w:r>
        <w:rPr>
          <w:rFonts w:ascii="Adobe Caslon Pro"/>
          <w:color w:val="D92231"/>
          <w:spacing w:val="-1"/>
          <w:sz w:val="32"/>
        </w:rPr>
        <w:t>Care</w:t>
      </w:r>
      <w:r>
        <w:rPr>
          <w:rFonts w:ascii="Adobe Caslon Pro"/>
          <w:color w:val="D92231"/>
          <w:sz w:val="32"/>
        </w:rPr>
        <w:t> </w:t>
      </w:r>
      <w:r>
        <w:rPr>
          <w:rFonts w:ascii="Adobe Caslon Pro"/>
          <w:color w:val="D92231"/>
          <w:spacing w:val="-2"/>
          <w:sz w:val="32"/>
        </w:rPr>
        <w:t>Program</w:t>
      </w:r>
      <w:r>
        <w:rPr>
          <w:rFonts w:ascii="Adobe Caslon Pro"/>
          <w:sz w:val="32"/>
        </w:rPr>
      </w:r>
    </w:p>
    <w:p>
      <w:pPr>
        <w:spacing w:line="20" w:lineRule="atLeast"/>
        <w:ind w:left="8777"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340.6pt;height:1pt;mso-position-horizontal-relative:char;mso-position-vertical-relative:line" coordorigin="0,0" coordsize="6812,20">
            <v:group style="position:absolute;left:10;top:10;width:6792;height:2" coordorigin="10,10" coordsize="6792,2">
              <v:shape style="position:absolute;left:10;top:10;width:6792;height:2" coordorigin="10,10" coordsize="6792,0" path="m10,10l6802,10e" filled="false" stroked="true" strokeweight="1pt" strokecolor="#d92231">
                <v:path arrowok="t"/>
              </v:shape>
            </v:group>
          </v:group>
        </w:pict>
      </w:r>
      <w:r>
        <w:rPr>
          <w:rFonts w:ascii="Adobe Caslon Pro" w:hAnsi="Adobe Caslon Pro" w:cs="Adobe Caslon Pro" w:eastAsia="Adobe Caslon Pro"/>
          <w:sz w:val="2"/>
          <w:szCs w:val="2"/>
        </w:rPr>
      </w:r>
    </w:p>
    <w:p>
      <w:pPr>
        <w:pStyle w:val="BodyText"/>
        <w:spacing w:line="263" w:lineRule="auto" w:before="124"/>
        <w:ind w:left="8787" w:right="1164"/>
        <w:jc w:val="left"/>
      </w:pPr>
      <w:r>
        <w:rPr>
          <w:color w:val="231F20"/>
        </w:rPr>
        <w:t>Through funding from the Department of Health and Aging (DoHA), STEPS has successfully offered the NT Community Aged Care program in 14 Northern Territory communities.</w:t>
      </w:r>
      <w:r>
        <w:rPr/>
      </w:r>
    </w:p>
    <w:p>
      <w:pPr>
        <w:pStyle w:val="BodyText"/>
        <w:spacing w:line="263" w:lineRule="auto"/>
        <w:ind w:left="8787" w:right="1191"/>
        <w:jc w:val="left"/>
      </w:pPr>
      <w:r>
        <w:rPr>
          <w:color w:val="231F20"/>
        </w:rPr>
        <w:t>Each remote community supports their elderly through existing services. This program attempts to come alongside existing community care to enhance the quality of life for frail older people, younger people with disabilities and their carers. It aims to prevent inappropriate or premature admission into long-term residential care.</w:t>
      </w:r>
      <w:r>
        <w:rPr/>
      </w:r>
    </w:p>
    <w:p>
      <w:pPr>
        <w:pStyle w:val="BodyText"/>
        <w:spacing w:line="263" w:lineRule="auto"/>
        <w:ind w:left="8787" w:right="1165"/>
        <w:jc w:val="left"/>
      </w:pPr>
      <w:r>
        <w:rPr>
          <w:color w:val="231F20"/>
        </w:rPr>
        <w:t>So far the HACC program has delivered accredited training to over 35 students. Certificates issued include Certificate II in Community Services, Certificate III in Home and Community Care, and Certificate IV in Aged Care.</w:t>
      </w:r>
      <w:r>
        <w:rPr/>
      </w:r>
    </w:p>
    <w:p>
      <w:pPr>
        <w:pStyle w:val="BodyText"/>
        <w:spacing w:line="263" w:lineRule="auto"/>
        <w:ind w:left="8787" w:right="1164"/>
        <w:jc w:val="left"/>
      </w:pPr>
      <w:r>
        <w:rPr>
          <w:color w:val="231F20"/>
        </w:rPr>
        <w:t>This program has been well received, with local delivery of training in remote communities, not without its challenges. With some parts of the Northern Territory receiving twice the expected annual rainfall (in excess of 500 mm), many trainers found themselves bogged getting to and from communities, and digging out themselves and others stuck fast in mud. In some instances trainers needed to charter flights to communities to achieve outcomes.</w:t>
      </w:r>
      <w:r>
        <w:rPr/>
      </w:r>
    </w:p>
    <w:p>
      <w:pPr>
        <w:spacing w:after="0" w:line="263" w:lineRule="auto"/>
        <w:jc w:val="left"/>
        <w:sectPr>
          <w:pgSz w:w="16840" w:h="11910" w:orient="landscape"/>
          <w:pgMar w:top="0" w:bottom="0" w:left="0" w:right="0"/>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428.55pt;height:596.3pt;mso-position-horizontal-relative:page;mso-position-vertical-relative:page;z-index:-68680" coordorigin="0,-10" coordsize="8571,11926">
            <v:group style="position:absolute;left:8409;top:0;width:162;height:11906" coordorigin="8409,0" coordsize="162,11906">
              <v:shape style="position:absolute;left:8409;top:0;width:162;height:11906" coordorigin="8409,0" coordsize="162,11906" path="m8409,11906l8570,11906,8570,0,8409,0,8409,11906xe" filled="true" fillcolor="#231f20" stroked="false">
                <v:path arrowok="t"/>
                <v:fill type="solid"/>
              </v:shape>
            </v:group>
            <v:group style="position:absolute;left:850;top:0;width:7559;height:11906" coordorigin="850,0" coordsize="7559,11906">
              <v:shape style="position:absolute;left:850;top:0;width:7559;height:11906" coordorigin="850,0" coordsize="7559,11906" path="m850,11906l8409,11906,8409,0,850,0,850,11906xe" filled="true" fillcolor="#006990" stroked="false">
                <v:path arrowok="t"/>
                <v:fill type="solid"/>
              </v:shape>
              <v:shape style="position:absolute;left:0;top:0;width:8409;height:11905" type="#_x0000_t75" stroked="false">
                <v:imagedata r:id="rId38" o:title=""/>
              </v:shape>
            </v:group>
            <v:group style="position:absolute;left:8409;top:0;width:2;height:11906" coordorigin="8409,0" coordsize="2,11906">
              <v:shape style="position:absolute;left:8409;top:0;width:2;height:11906" coordorigin="8409,0" coordsize="0,11906" path="m8409,11906l8409,0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d92231"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5"/>
          <w:szCs w:val="25"/>
        </w:rPr>
      </w:pPr>
    </w:p>
    <w:p>
      <w:pPr>
        <w:spacing w:line="512" w:lineRule="exact" w:before="0"/>
        <w:ind w:left="8716" w:right="0" w:firstLine="0"/>
        <w:jc w:val="left"/>
        <w:rPr>
          <w:rFonts w:ascii="Adobe Caslon Pro" w:hAnsi="Adobe Caslon Pro" w:cs="Adobe Caslon Pro" w:eastAsia="Adobe Caslon Pro"/>
          <w:sz w:val="32"/>
          <w:szCs w:val="32"/>
        </w:rPr>
      </w:pPr>
      <w:r>
        <w:rPr/>
        <w:pict>
          <v:shape style="position:absolute;margin-left:12.818871pt;margin-top:-60.706505pt;width:17.1pt;height:212.95pt;mso-position-horizontal-relative:page;mso-position-vertical-relative:paragraph;z-index:3904"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Training</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Productivity Places Program</w:t>
                  </w:r>
                  <w:r>
                    <w:rPr>
                      <w:rFonts w:ascii="HelveticaNeue-LightCond"/>
                      <w:sz w:val="30"/>
                    </w:rPr>
                  </w:r>
                </w:p>
              </w:txbxContent>
            </v:textbox>
            <w10:wrap type="none"/>
          </v:shape>
        </w:pict>
      </w:r>
      <w:r>
        <w:rPr>
          <w:rFonts w:ascii="Adobe Caslon Pro"/>
          <w:color w:val="D92231"/>
          <w:spacing w:val="-1"/>
          <w:sz w:val="32"/>
        </w:rPr>
        <w:t>Productivity</w:t>
      </w:r>
      <w:r>
        <w:rPr>
          <w:rFonts w:ascii="Adobe Caslon Pro"/>
          <w:color w:val="D92231"/>
          <w:sz w:val="32"/>
        </w:rPr>
        <w:t> Places </w:t>
      </w:r>
      <w:r>
        <w:rPr>
          <w:rFonts w:ascii="Adobe Caslon Pro"/>
          <w:color w:val="D92231"/>
          <w:spacing w:val="-2"/>
          <w:sz w:val="32"/>
        </w:rPr>
        <w:t>Program</w:t>
      </w:r>
      <w:r>
        <w:rPr>
          <w:rFonts w:ascii="Adobe Caslon Pro"/>
          <w:color w:val="D92231"/>
          <w:sz w:val="32"/>
        </w:rPr>
        <w:t> </w:t>
      </w:r>
      <w:r>
        <w:rPr>
          <w:rFonts w:ascii="Adobe Caslon Pro"/>
          <w:color w:val="D92231"/>
          <w:spacing w:val="1"/>
          <w:sz w:val="32"/>
        </w:rPr>
        <w:t>(PPP)</w:t>
      </w:r>
      <w:r>
        <w:rPr>
          <w:rFonts w:ascii="Adobe Caslon Pro"/>
          <w:sz w:val="32"/>
        </w:rPr>
      </w:r>
    </w:p>
    <w:p>
      <w:pPr>
        <w:spacing w:line="20" w:lineRule="atLeast"/>
        <w:ind w:left="8706" w:right="0" w:firstLine="0"/>
        <w:rPr>
          <w:rFonts w:ascii="Adobe Caslon Pro" w:hAnsi="Adobe Caslon Pro" w:cs="Adobe Caslon Pro" w:eastAsia="Adobe Caslon Pro"/>
          <w:sz w:val="2"/>
          <w:szCs w:val="2"/>
        </w:rPr>
      </w:pPr>
      <w:r>
        <w:rPr>
          <w:rFonts w:ascii="Adobe Caslon Pro" w:hAnsi="Adobe Caslon Pro" w:cs="Adobe Caslon Pro" w:eastAsia="Adobe Caslon Pro"/>
          <w:sz w:val="2"/>
          <w:szCs w:val="2"/>
        </w:rPr>
        <w:pict>
          <v:group style="width:346.85pt;height:1pt;mso-position-horizontal-relative:char;mso-position-vertical-relative:line" coordorigin="0,0" coordsize="6937,20">
            <v:group style="position:absolute;left:10;top:10;width:6917;height:2" coordorigin="10,10" coordsize="6917,2">
              <v:shape style="position:absolute;left:10;top:10;width:6917;height:2" coordorigin="10,10" coordsize="6917,0" path="m10,10l6927,10e" filled="false" stroked="true" strokeweight="1pt" strokecolor="#d92231">
                <v:path arrowok="t"/>
              </v:shape>
            </v:group>
          </v:group>
        </w:pict>
      </w:r>
      <w:r>
        <w:rPr>
          <w:rFonts w:ascii="Adobe Caslon Pro" w:hAnsi="Adobe Caslon Pro" w:cs="Adobe Caslon Pro" w:eastAsia="Adobe Caslon Pro"/>
          <w:sz w:val="2"/>
          <w:szCs w:val="2"/>
        </w:rPr>
      </w:r>
    </w:p>
    <w:p>
      <w:pPr>
        <w:pStyle w:val="BodyText"/>
        <w:spacing w:line="263" w:lineRule="auto" w:before="114"/>
        <w:ind w:left="8716" w:right="63"/>
        <w:jc w:val="left"/>
      </w:pPr>
      <w:r>
        <w:rPr>
          <w:color w:val="231F20"/>
        </w:rPr>
        <w:t>STEPS has delivered PPP in Darwin since October 2009. PPP is a Federal initiative, which in conjunction with registered training organisations (RTOs), assists both short and long term unemployed to gain the formal qualifications needed to re-enter the workforce.</w:t>
      </w:r>
      <w:r>
        <w:rPr/>
      </w:r>
    </w:p>
    <w:p>
      <w:pPr>
        <w:pStyle w:val="BodyText"/>
        <w:spacing w:line="263" w:lineRule="auto"/>
        <w:ind w:left="8716" w:right="229"/>
        <w:jc w:val="both"/>
      </w:pPr>
      <w:r>
        <w:rPr>
          <w:color w:val="231F20"/>
        </w:rPr>
        <w:t>Existing workers are also given the opportunity to complete a certificated course within the industry that they work, with the cost heavily subsidised by the Federal Government and a token payment by the employer or employee.</w:t>
      </w:r>
      <w:r>
        <w:rPr/>
      </w:r>
    </w:p>
    <w:p>
      <w:pPr>
        <w:pStyle w:val="BodyText"/>
        <w:spacing w:line="263" w:lineRule="auto"/>
        <w:ind w:left="8716" w:right="63"/>
        <w:jc w:val="left"/>
      </w:pPr>
      <w:r>
        <w:rPr>
          <w:color w:val="231F20"/>
        </w:rPr>
        <w:t>In Darwin, STEPS delivered Certificates in Community Service under the PPP scheme, ranging from Certificate</w:t>
      </w:r>
      <w:r>
        <w:rPr>
          <w:color w:val="231F20"/>
          <w:spacing w:val="-1"/>
        </w:rPr>
        <w:t> </w:t>
      </w:r>
      <w:r>
        <w:rPr>
          <w:color w:val="231F20"/>
        </w:rPr>
        <w:t>II</w:t>
      </w:r>
      <w:r>
        <w:rPr>
          <w:color w:val="231F20"/>
          <w:spacing w:val="-1"/>
        </w:rPr>
        <w:t> </w:t>
      </w:r>
      <w:r>
        <w:rPr>
          <w:color w:val="231F20"/>
        </w:rPr>
        <w:t>in</w:t>
      </w:r>
      <w:r>
        <w:rPr>
          <w:color w:val="231F20"/>
          <w:spacing w:val="-1"/>
        </w:rPr>
        <w:t> </w:t>
      </w:r>
      <w:r>
        <w:rPr>
          <w:color w:val="231F20"/>
        </w:rPr>
        <w:t>Community</w:t>
      </w:r>
      <w:r>
        <w:rPr>
          <w:color w:val="231F20"/>
          <w:spacing w:val="-1"/>
        </w:rPr>
        <w:t> </w:t>
      </w:r>
      <w:r>
        <w:rPr>
          <w:color w:val="231F20"/>
        </w:rPr>
        <w:t>Services</w:t>
      </w:r>
      <w:r>
        <w:rPr>
          <w:color w:val="231F20"/>
          <w:spacing w:val="-1"/>
        </w:rPr>
        <w:t> </w:t>
      </w:r>
      <w:r>
        <w:rPr>
          <w:color w:val="231F20"/>
        </w:rPr>
        <w:t>to</w:t>
      </w:r>
      <w:r>
        <w:rPr>
          <w:color w:val="231F20"/>
          <w:spacing w:val="-1"/>
        </w:rPr>
        <w:t> </w:t>
      </w:r>
      <w:r>
        <w:rPr>
          <w:color w:val="231F20"/>
        </w:rPr>
        <w:t>Certificate</w:t>
      </w:r>
      <w:r>
        <w:rPr>
          <w:color w:val="231F20"/>
          <w:spacing w:val="-1"/>
        </w:rPr>
        <w:t> </w:t>
      </w:r>
      <w:r>
        <w:rPr>
          <w:color w:val="231F20"/>
        </w:rPr>
        <w:t>IV</w:t>
      </w:r>
      <w:r>
        <w:rPr>
          <w:color w:val="231F20"/>
          <w:spacing w:val="-1"/>
        </w:rPr>
        <w:t> </w:t>
      </w:r>
      <w:r>
        <w:rPr>
          <w:color w:val="231F20"/>
        </w:rPr>
        <w:t>in</w:t>
      </w:r>
      <w:r>
        <w:rPr>
          <w:color w:val="231F20"/>
          <w:spacing w:val="-1"/>
        </w:rPr>
        <w:t> </w:t>
      </w:r>
      <w:r>
        <w:rPr>
          <w:color w:val="231F20"/>
        </w:rPr>
        <w:t>Aged</w:t>
      </w:r>
      <w:r>
        <w:rPr>
          <w:color w:val="231F20"/>
          <w:spacing w:val="-1"/>
        </w:rPr>
        <w:t> </w:t>
      </w:r>
      <w:r>
        <w:rPr>
          <w:color w:val="231F20"/>
        </w:rPr>
        <w:t>Care</w:t>
      </w:r>
      <w:r>
        <w:rPr>
          <w:color w:val="231F20"/>
          <w:spacing w:val="-1"/>
        </w:rPr>
        <w:t> </w:t>
      </w:r>
      <w:r>
        <w:rPr>
          <w:color w:val="231F20"/>
        </w:rPr>
        <w:t>and</w:t>
      </w:r>
      <w:r>
        <w:rPr>
          <w:color w:val="231F20"/>
          <w:spacing w:val="-1"/>
        </w:rPr>
        <w:t> </w:t>
      </w:r>
      <w:r>
        <w:rPr>
          <w:color w:val="231F20"/>
        </w:rPr>
        <w:t>Disability</w:t>
      </w:r>
      <w:r>
        <w:rPr>
          <w:color w:val="231F20"/>
          <w:spacing w:val="-1"/>
        </w:rPr>
        <w:t> </w:t>
      </w:r>
      <w:r>
        <w:rPr>
          <w:color w:val="231F20"/>
        </w:rPr>
        <w:t>Work.</w:t>
      </w:r>
      <w:r>
        <w:rPr>
          <w:color w:val="231F20"/>
          <w:spacing w:val="-1"/>
        </w:rPr>
        <w:t> </w:t>
      </w:r>
      <w:r>
        <w:rPr>
          <w:color w:val="231F20"/>
        </w:rPr>
        <w:t>Training</w:t>
      </w:r>
      <w:r>
        <w:rPr>
          <w:color w:val="231F20"/>
          <w:spacing w:val="-1"/>
        </w:rPr>
        <w:t> </w:t>
      </w:r>
      <w:r>
        <w:rPr>
          <w:color w:val="231F20"/>
        </w:rPr>
        <w:t>is</w:t>
      </w:r>
      <w:r>
        <w:rPr>
          <w:color w:val="231F20"/>
          <w:spacing w:val="-1"/>
        </w:rPr>
        <w:t> </w:t>
      </w:r>
      <w:r>
        <w:rPr>
          <w:color w:val="231F20"/>
        </w:rPr>
        <w:t>held</w:t>
      </w:r>
      <w:r>
        <w:rPr>
          <w:color w:val="231F20"/>
        </w:rPr>
        <w:t> over a 15 to 20 week period with assessments in both the theory and the practical areas of these certificates.</w:t>
      </w:r>
      <w:r>
        <w:rPr/>
      </w:r>
    </w:p>
    <w:p>
      <w:pPr>
        <w:pStyle w:val="BodyText"/>
        <w:spacing w:line="263" w:lineRule="auto"/>
        <w:ind w:left="8716" w:right="359"/>
        <w:jc w:val="left"/>
      </w:pPr>
      <w:r>
        <w:rPr>
          <w:color w:val="231F20"/>
        </w:rPr>
        <w:t>The vast majority (90%) of STEPS PPP students-job seeker places are from non-English speaking backgrounds, with most having spent time in refugee camps before relocating to Australia. They face unique challenges and barriers to entering the workforce. The remaining places are filled by long-term unemployed students who face their own barriers in an area where there are more jobs advertised than their people to fill them.</w:t>
      </w:r>
      <w:r>
        <w:rPr/>
      </w:r>
    </w:p>
    <w:p>
      <w:pPr>
        <w:pStyle w:val="BodyText"/>
        <w:spacing w:line="263" w:lineRule="auto"/>
        <w:ind w:left="8716" w:right="53"/>
        <w:jc w:val="left"/>
      </w:pPr>
      <w:r>
        <w:rPr>
          <w:color w:val="231F20"/>
        </w:rPr>
        <w:t>The training and support STEPS gives to these students is having a positive affect with most finding full time employment for the first time since arriving in Australia, or re-entering the workforce after many years. Employers have responded with great feedback, impressed with STEPS’ students’ knowledge and enthusiasm.</w:t>
      </w:r>
      <w:r>
        <w:rPr/>
      </w:r>
    </w:p>
    <w:p>
      <w:pPr>
        <w:pStyle w:val="BodyText"/>
        <w:spacing w:line="263" w:lineRule="auto"/>
        <w:ind w:left="8716" w:right="370"/>
        <w:jc w:val="left"/>
      </w:pPr>
      <w:r>
        <w:rPr>
          <w:color w:val="231F20"/>
        </w:rPr>
        <w:t>Previously, a certificate was not required to work in the Northern Territory’s community service sector, however a minimum of Certificate III will become mandatory for all staff in the sector by 2012. Currently STEPS is delivering Certificate III and IV training to existing workers in a number of prominent organisations, including Somerville Community Services (the main disability and community service provider in the NT), the Department of Health and Families, and Health Scope Community Services.</w:t>
      </w:r>
      <w:r>
        <w:rPr/>
      </w:r>
    </w:p>
    <w:p>
      <w:pPr>
        <w:pStyle w:val="BodyText"/>
        <w:spacing w:line="263" w:lineRule="auto"/>
        <w:ind w:left="8716" w:right="53"/>
        <w:jc w:val="left"/>
      </w:pPr>
      <w:r>
        <w:rPr>
          <w:color w:val="231F20"/>
        </w:rPr>
        <w:t>STEPS looks forward to continuous involvement with organisations in the Northern Territory, assisting them by supplying quality training to students who will become their future staff members.</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5"/>
        <w:rPr>
          <w:rFonts w:ascii="HelveticaNeue-LightCond" w:hAnsi="HelveticaNeue-LightCond" w:cs="HelveticaNeue-LightCond" w:eastAsia="HelveticaNeue-LightCond"/>
          <w:sz w:val="17"/>
          <w:szCs w:val="17"/>
        </w:rPr>
      </w:pPr>
    </w:p>
    <w:p>
      <w:pPr>
        <w:pStyle w:val="Heading5"/>
        <w:spacing w:line="240" w:lineRule="auto" w:before="59"/>
        <w:ind w:left="281" w:right="0"/>
        <w:jc w:val="left"/>
        <w:rPr>
          <w:rFonts w:ascii="HelveticaNeue-MediumCond" w:hAnsi="HelveticaNeue-MediumCond" w:cs="HelveticaNeue-MediumCond" w:eastAsia="HelveticaNeue-MediumCond"/>
        </w:rPr>
      </w:pPr>
      <w:r>
        <w:rPr>
          <w:rFonts w:ascii="HelveticaNeue-MediumCond"/>
          <w:color w:val="FFFFFF"/>
        </w:rPr>
        <w:t>28</w:t>
      </w:r>
      <w:r>
        <w:rPr>
          <w:rFonts w:ascii="HelveticaNeue-MediumCond"/>
        </w:rPr>
      </w:r>
    </w:p>
    <w:p>
      <w:pPr>
        <w:spacing w:after="0" w:line="240" w:lineRule="auto"/>
        <w:jc w:val="left"/>
        <w:rPr>
          <w:rFonts w:ascii="HelveticaNeue-MediumCond" w:hAnsi="HelveticaNeue-MediumCond" w:cs="HelveticaNeue-MediumCond" w:eastAsia="HelveticaNeue-MediumCond"/>
        </w:rPr>
        <w:sectPr>
          <w:pgSz w:w="16840" w:h="11910" w:orient="landscape"/>
          <w:pgMar w:top="0" w:bottom="0" w:left="0" w:right="86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799.369995pt;margin-top:.001001pt;width:42.55pt;height:595.3pt;mso-position-horizontal-relative:page;mso-position-vertical-relative:page;z-index:3952"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d92231"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29</w:t>
                      </w:r>
                      <w:r>
                        <w:rPr>
                          <w:rFonts w:ascii="HelveticaNeue-MediumCond"/>
                          <w:sz w:val="30"/>
                        </w:rPr>
                      </w:r>
                    </w:p>
                  </w:txbxContent>
                </v:textbox>
                <w10:wrap type="none"/>
              </v:shape>
            </v:group>
            <w10:wrap type="none"/>
          </v:group>
        </w:pict>
      </w:r>
      <w:r>
        <w:rPr/>
        <w:pict>
          <v:group style="position:absolute;margin-left:0pt;margin-top:-.499999pt;width:786.1pt;height:596.3pt;mso-position-horizontal-relative:page;mso-position-vertical-relative:page;z-index:-68584" coordorigin="0,-10" coordsize="15722,11926">
            <v:group style="position:absolute;left:8494;top:0;width:158;height:11906" coordorigin="8494,0" coordsize="158,11906">
              <v:shape style="position:absolute;left:8494;top:0;width:158;height:11906" coordorigin="8494,0" coordsize="158,11906" path="m8494,11906l8652,11906,8652,0,8494,0,8494,11906e" filled="true" fillcolor="#231f20" stroked="false">
                <v:path arrowok="t"/>
                <v:fill type="solid"/>
              </v:shape>
            </v:group>
            <v:group style="position:absolute;left:0;top:0;width:8494;height:11906" coordorigin="0,0" coordsize="8494,11906">
              <v:shape style="position:absolute;left:0;top:0;width:8494;height:11906" coordorigin="0,0" coordsize="8494,11906" path="m0,11906l8494,11906,8494,0,0,0,0,11906xe" filled="true" fillcolor="#d8dae3" stroked="false">
                <v:path arrowok="t"/>
                <v:fill type="solid"/>
              </v:shape>
              <v:shape style="position:absolute;left:0;top:0;width:8494;height:11906" type="#_x0000_t75" stroked="false">
                <v:imagedata r:id="rId39" o:title=""/>
              </v:shape>
            </v:group>
            <v:group style="position:absolute;left:8494;top:0;width:2;height:11906" coordorigin="8494,0" coordsize="2,11906">
              <v:shape style="position:absolute;left:8494;top:0;width:2;height:11906" coordorigin="8494,0" coordsize="0,11906" path="m8494,11906l8494,0e" filled="false" stroked="true" strokeweight="1pt" strokecolor="#ffffff">
                <v:path arrowok="t"/>
              </v:shape>
            </v:group>
            <v:group style="position:absolute;left:8709;top:3359;width:6947;height:2" coordorigin="8709,3359" coordsize="6947,2">
              <v:shape style="position:absolute;left:8709;top:3359;width:6947;height:2" coordorigin="8709,3359" coordsize="6947,0" path="m8709,3359l15655,3359e" filled="false" stroked="true" strokeweight="1pt" strokecolor="#dd2131">
                <v:path arrowok="t"/>
              </v:shape>
            </v:group>
            <v:group style="position:absolute;left:8709;top:5977;width:7004;height:2" coordorigin="8709,5977" coordsize="7004,2">
              <v:shape style="position:absolute;left:8709;top:5977;width:7004;height:2" coordorigin="8709,5977" coordsize="7004,0" path="m8709,5977l15712,5977e" filled="false" stroked="true" strokeweight="1pt" strokecolor="#dd2131">
                <v:path arrowok="t"/>
              </v:shape>
            </v:group>
            <w10:wrap type="none"/>
          </v:group>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9"/>
          <w:szCs w:val="29"/>
        </w:rPr>
      </w:pPr>
    </w:p>
    <w:p>
      <w:pPr>
        <w:pStyle w:val="BodyText"/>
        <w:spacing w:line="263" w:lineRule="auto" w:before="78"/>
        <w:ind w:left="6296" w:right="1078"/>
        <w:jc w:val="left"/>
      </w:pPr>
      <w:r>
        <w:rPr/>
        <w:pict>
          <v:shape style="position:absolute;margin-left:812.188843pt;margin-top:-65.9543pt;width:17.1pt;height:282.6pt;mso-position-horizontal-relative:page;mso-position-vertical-relative:paragraph;z-index:4000"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Training</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CADET Training and International College</w:t>
                  </w:r>
                  <w:r>
                    <w:rPr>
                      <w:rFonts w:ascii="HelveticaNeue-LightCond"/>
                      <w:sz w:val="30"/>
                    </w:rPr>
                  </w:r>
                </w:p>
              </w:txbxContent>
            </v:textbox>
            <w10:wrap type="none"/>
          </v:shape>
        </w:pict>
      </w:r>
      <w:r>
        <w:rPr>
          <w:color w:val="231F20"/>
        </w:rPr>
        <w:t>With the future merger of STEPS and CADET, STEPS training operations will extend to a domestic and international training college</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11"/>
        <w:rPr>
          <w:rFonts w:ascii="HelveticaNeue-LightCond" w:hAnsi="HelveticaNeue-LightCond" w:cs="HelveticaNeue-LightCond" w:eastAsia="HelveticaNeue-LightCond"/>
          <w:sz w:val="26"/>
          <w:szCs w:val="26"/>
        </w:rPr>
      </w:pPr>
    </w:p>
    <w:p>
      <w:pPr>
        <w:pStyle w:val="Heading4"/>
        <w:spacing w:line="512" w:lineRule="exact"/>
        <w:ind w:left="1201" w:right="0"/>
        <w:jc w:val="center"/>
      </w:pPr>
      <w:r>
        <w:rPr>
          <w:color w:val="D92231"/>
        </w:rPr>
        <w:t>C</w:t>
      </w:r>
      <w:r>
        <w:rPr>
          <w:color w:val="D92231"/>
          <w:spacing w:val="-2"/>
        </w:rPr>
        <w:t>a</w:t>
      </w:r>
      <w:r>
        <w:rPr>
          <w:color w:val="D92231"/>
        </w:rPr>
        <w:t>det</w:t>
      </w:r>
      <w:r>
        <w:rPr>
          <w:color w:val="D92231"/>
          <w:spacing w:val="-15"/>
        </w:rPr>
        <w:t> </w:t>
      </w:r>
      <w:r>
        <w:rPr>
          <w:color w:val="D92231"/>
          <w:spacing w:val="-29"/>
        </w:rPr>
        <w:t>T</w:t>
      </w:r>
      <w:r>
        <w:rPr>
          <w:color w:val="D92231"/>
          <w:spacing w:val="1"/>
        </w:rPr>
        <w:t>r</w:t>
      </w:r>
      <w:r>
        <w:rPr>
          <w:color w:val="D92231"/>
        </w:rPr>
        <w:t>aining Co</w:t>
      </w:r>
      <w:r>
        <w:rPr>
          <w:color w:val="D92231"/>
          <w:spacing w:val="1"/>
        </w:rPr>
        <w:t>l</w:t>
      </w:r>
      <w:r>
        <w:rPr>
          <w:color w:val="D92231"/>
        </w:rPr>
        <w:t>le</w:t>
      </w:r>
      <w:r>
        <w:rPr>
          <w:color w:val="D92231"/>
          <w:spacing w:val="-2"/>
        </w:rPr>
        <w:t>g</w:t>
      </w:r>
      <w:r>
        <w:rPr>
          <w:color w:val="D92231"/>
        </w:rPr>
        <w:t>e</w:t>
      </w:r>
      <w:r>
        <w:rPr/>
      </w:r>
    </w:p>
    <w:p>
      <w:pPr>
        <w:pStyle w:val="BodyText"/>
        <w:spacing w:line="263" w:lineRule="auto" w:before="69"/>
        <w:ind w:left="6296" w:right="1078"/>
        <w:jc w:val="left"/>
      </w:pPr>
      <w:r>
        <w:rPr>
          <w:color w:val="231F20"/>
        </w:rPr>
        <w:t>The CADET Training College provides a variety of accredited training for trainees as well as short courses for all members of the community. Operations also include running funded courses, projects and fee for service.</w:t>
      </w:r>
      <w:r>
        <w:rPr/>
      </w:r>
    </w:p>
    <w:p>
      <w:pPr>
        <w:pStyle w:val="BodyText"/>
        <w:spacing w:line="263" w:lineRule="auto"/>
        <w:ind w:left="6296" w:right="1718"/>
        <w:jc w:val="left"/>
      </w:pPr>
      <w:r>
        <w:rPr>
          <w:color w:val="231F20"/>
        </w:rPr>
        <w:t>The Training College offers flexible delivery options including evening classes, with trainers providing a high level of support and encouragement to students.</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7"/>
        <w:rPr>
          <w:rFonts w:ascii="HelveticaNeue-LightCond" w:hAnsi="HelveticaNeue-LightCond" w:cs="HelveticaNeue-LightCond" w:eastAsia="HelveticaNeue-LightCond"/>
          <w:sz w:val="21"/>
          <w:szCs w:val="21"/>
        </w:rPr>
      </w:pPr>
    </w:p>
    <w:p>
      <w:pPr>
        <w:pStyle w:val="Heading4"/>
        <w:spacing w:line="512" w:lineRule="exact"/>
        <w:ind w:left="6353" w:right="0"/>
        <w:jc w:val="left"/>
      </w:pPr>
      <w:r>
        <w:rPr>
          <w:color w:val="D92231"/>
          <w:spacing w:val="-1"/>
        </w:rPr>
        <w:t>Cadet</w:t>
      </w:r>
      <w:r>
        <w:rPr>
          <w:color w:val="D92231"/>
        </w:rPr>
        <w:t> </w:t>
      </w:r>
      <w:r>
        <w:rPr>
          <w:color w:val="D92231"/>
          <w:spacing w:val="-1"/>
        </w:rPr>
        <w:t>International</w:t>
      </w:r>
      <w:r>
        <w:rPr>
          <w:color w:val="D92231"/>
        </w:rPr>
        <w:t> </w:t>
      </w:r>
      <w:r>
        <w:rPr>
          <w:color w:val="D92231"/>
          <w:spacing w:val="-1"/>
        </w:rPr>
        <w:t>College</w:t>
      </w:r>
      <w:r>
        <w:rPr/>
      </w:r>
    </w:p>
    <w:p>
      <w:pPr>
        <w:pStyle w:val="BodyText"/>
        <w:spacing w:line="263" w:lineRule="auto" w:before="80"/>
        <w:ind w:left="6296" w:right="1078"/>
        <w:jc w:val="left"/>
      </w:pPr>
      <w:r>
        <w:rPr>
          <w:color w:val="231F20"/>
        </w:rPr>
        <w:t>The CADET International College offers international students quality training in an ideal study environment, with the location of the Sunshine Coast providing an attractive option for overseas students.</w:t>
      </w:r>
      <w:r>
        <w:rPr/>
      </w:r>
    </w:p>
    <w:p>
      <w:pPr>
        <w:spacing w:after="0" w:line="263" w:lineRule="auto"/>
        <w:jc w:val="left"/>
        <w:sectPr>
          <w:pgSz w:w="16840" w:h="11910" w:orient="landscape"/>
          <w:pgMar w:top="0" w:bottom="0" w:left="2420" w:right="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5"/>
        <w:rPr>
          <w:rFonts w:ascii="HelveticaNeue-LightCond" w:hAnsi="HelveticaNeue-LightCond" w:cs="HelveticaNeue-LightCond" w:eastAsia="HelveticaNeue-LightCond"/>
          <w:sz w:val="26"/>
          <w:szCs w:val="26"/>
        </w:rPr>
      </w:pPr>
    </w:p>
    <w:p>
      <w:pPr>
        <w:spacing w:line="512" w:lineRule="exact" w:before="0"/>
        <w:ind w:left="0" w:right="224" w:firstLine="0"/>
        <w:jc w:val="center"/>
        <w:rPr>
          <w:rFonts w:ascii="Adobe Caslon Pro" w:hAnsi="Adobe Caslon Pro" w:cs="Adobe Caslon Pro" w:eastAsia="Adobe Caslon Pro"/>
          <w:sz w:val="32"/>
          <w:szCs w:val="32"/>
        </w:rPr>
      </w:pPr>
      <w:r>
        <w:rPr/>
        <w:pict>
          <v:group style="position:absolute;margin-left:311.811005pt;margin-top:25.336607pt;width:509.2pt;height:.1pt;mso-position-horizontal-relative:page;mso-position-vertical-relative:paragraph;z-index:-68488" coordorigin="6236,507" coordsize="10184,2">
            <v:shape style="position:absolute;left:6236;top:507;width:10184;height:2" coordorigin="6236,507" coordsize="10184,0" path="m6236,507l16419,507e" filled="false" stroked="true" strokeweight="1pt" strokecolor="#d92231">
              <v:path arrowok="t"/>
            </v:shape>
            <w10:wrap type="none"/>
          </v:group>
        </w:pict>
      </w:r>
      <w:r>
        <w:rPr/>
        <w:pict>
          <v:shape style="position:absolute;margin-left:12.818871pt;margin-top:-61.414501pt;width:17.1pt;height:173.85pt;mso-position-horizontal-relative:page;mso-position-vertical-relative:paragraph;z-index:4096"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3"/>
                      <w:sz w:val="30"/>
                    </w:rPr>
                    <w:t>Training</w:t>
                  </w:r>
                  <w:r>
                    <w:rPr>
                      <w:rFonts w:ascii="Arial"/>
                      <w:color w:val="FFFFFF"/>
                      <w:spacing w:val="-12"/>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Scope of Registration</w:t>
                  </w:r>
                  <w:r>
                    <w:rPr>
                      <w:rFonts w:ascii="HelveticaNeue-LightCond"/>
                      <w:sz w:val="30"/>
                    </w:rPr>
                  </w:r>
                </w:p>
              </w:txbxContent>
            </v:textbox>
            <w10:wrap type="none"/>
          </v:shape>
        </w:pict>
      </w:r>
      <w:r>
        <w:rPr>
          <w:rFonts w:ascii="Adobe Caslon Pro"/>
          <w:color w:val="D92231"/>
          <w:spacing w:val="-1"/>
          <w:sz w:val="32"/>
        </w:rPr>
        <w:t>STEPS</w:t>
      </w:r>
      <w:r>
        <w:rPr>
          <w:rFonts w:ascii="Adobe Caslon Pro"/>
          <w:color w:val="D92231"/>
          <w:sz w:val="32"/>
        </w:rPr>
        <w:t> Scope of </w:t>
      </w:r>
      <w:r>
        <w:rPr>
          <w:rFonts w:ascii="Adobe Caslon Pro"/>
          <w:color w:val="D92231"/>
          <w:spacing w:val="-1"/>
          <w:sz w:val="32"/>
        </w:rPr>
        <w:t>Registration</w:t>
      </w:r>
      <w:r>
        <w:rPr>
          <w:rFonts w:ascii="Adobe Caslon Pro"/>
          <w:sz w:val="32"/>
        </w:rPr>
      </w:r>
    </w:p>
    <w:p>
      <w:pPr>
        <w:spacing w:after="0" w:line="512" w:lineRule="exact"/>
        <w:jc w:val="center"/>
        <w:rPr>
          <w:rFonts w:ascii="Adobe Caslon Pro" w:hAnsi="Adobe Caslon Pro" w:cs="Adobe Caslon Pro" w:eastAsia="Adobe Caslon Pro"/>
          <w:sz w:val="32"/>
          <w:szCs w:val="32"/>
        </w:rPr>
        <w:sectPr>
          <w:pgSz w:w="16840" w:h="11910" w:orient="landscape"/>
          <w:pgMar w:top="0" w:bottom="0" w:left="0" w:right="300"/>
        </w:sectPr>
      </w:pPr>
    </w:p>
    <w:p>
      <w:pPr>
        <w:pStyle w:val="BodyText"/>
        <w:spacing w:line="240" w:lineRule="auto" w:before="134"/>
        <w:ind w:left="6236" w:right="0"/>
        <w:jc w:val="left"/>
        <w:rPr>
          <w:rFonts w:ascii="HelveticaNeue-MediumCond" w:hAnsi="HelveticaNeue-MediumCond" w:cs="HelveticaNeue-MediumCond" w:eastAsia="HelveticaNeue-MediumCond"/>
        </w:rPr>
      </w:pPr>
      <w:r>
        <w:rPr/>
        <w:pict>
          <v:group style="position:absolute;margin-left:0pt;margin-top:.001001pt;width:42.55pt;height:595.3pt;mso-position-horizontal-relative:page;mso-position-vertical-relative:page;z-index:4048" coordorigin="0,0" coordsize="851,11906">
            <v:group style="position:absolute;left:0;top:0;width:851;height:11906" coordorigin="0,0" coordsize="851,11906">
              <v:shape style="position:absolute;left:0;top:0;width:851;height:11906" coordorigin="0,0" coordsize="851,11906" path="m0,11906l850,11906,850,0,0,0,0,11906xe" filled="true" fillcolor="#d2232a" stroked="false">
                <v:path arrowok="t"/>
                <v:fill type="solid"/>
              </v:shape>
              <v:shape style="position:absolute;left:281;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30</w:t>
                      </w:r>
                      <w:r>
                        <w:rPr>
                          <w:rFonts w:ascii="HelveticaNeue-MediumCond"/>
                          <w:sz w:val="30"/>
                        </w:rPr>
                      </w:r>
                    </w:p>
                  </w:txbxContent>
                </v:textbox>
                <w10:wrap type="none"/>
              </v:shape>
            </v:group>
            <w10:wrap type="none"/>
          </v:group>
        </w:pict>
      </w:r>
      <w:r>
        <w:rPr>
          <w:rFonts w:ascii="HelveticaNeue-MediumCond"/>
          <w:color w:val="231F20"/>
          <w:sz w:val="24"/>
        </w:rPr>
        <w:t>(All </w:t>
      </w:r>
      <w:r>
        <w:rPr>
          <w:rFonts w:ascii="HelveticaNeue-MediumCond"/>
          <w:color w:val="231F20"/>
        </w:rPr>
        <w:t>within NSW, Qld, SA and NT)</w:t>
      </w:r>
      <w:r>
        <w:rPr>
          <w:rFonts w:ascii="HelveticaNeue-MediumCond"/>
        </w:rPr>
      </w:r>
    </w:p>
    <w:p>
      <w:pPr>
        <w:pStyle w:val="BodyText"/>
        <w:tabs>
          <w:tab w:pos="7676" w:val="left" w:leader="none"/>
        </w:tabs>
        <w:spacing w:line="240" w:lineRule="auto" w:before="196"/>
        <w:ind w:left="6236" w:right="0"/>
        <w:jc w:val="left"/>
      </w:pPr>
      <w:r>
        <w:rPr>
          <w:color w:val="231F20"/>
        </w:rPr>
        <w:t>BSB20107</w:t>
        <w:tab/>
        <w:t>Certificate II in Business</w:t>
      </w:r>
      <w:r>
        <w:rPr/>
      </w:r>
    </w:p>
    <w:p>
      <w:pPr>
        <w:spacing w:line="240" w:lineRule="auto" w:before="4"/>
        <w:rPr>
          <w:rFonts w:ascii="HelveticaNeue-LightCond" w:hAnsi="HelveticaNeue-LightCond" w:cs="HelveticaNeue-LightCond" w:eastAsia="HelveticaNeue-LightCond"/>
          <w:sz w:val="18"/>
          <w:szCs w:val="18"/>
        </w:rPr>
      </w:pPr>
    </w:p>
    <w:p>
      <w:pPr>
        <w:pStyle w:val="BodyText"/>
        <w:tabs>
          <w:tab w:pos="7676" w:val="left" w:leader="none"/>
        </w:tabs>
        <w:spacing w:line="459" w:lineRule="auto" w:before="0"/>
        <w:ind w:left="6236" w:right="91"/>
        <w:jc w:val="left"/>
      </w:pPr>
      <w:r>
        <w:rPr>
          <w:color w:val="231F20"/>
        </w:rPr>
        <w:t>BSB40807</w:t>
        <w:tab/>
        <w:t>Certificate IV in Frontline Management CHC20108</w:t>
        <w:tab/>
        <w:t>Certificate II in Community Services CHC30108</w:t>
        <w:tab/>
        <w:t>Certificate III in Community Services Work CHC30208</w:t>
        <w:tab/>
        <w:t>Certificate III in Aged Care</w:t>
      </w:r>
      <w:r>
        <w:rPr/>
      </w:r>
    </w:p>
    <w:p>
      <w:pPr>
        <w:pStyle w:val="BodyText"/>
        <w:tabs>
          <w:tab w:pos="7676" w:val="left" w:leader="none"/>
        </w:tabs>
        <w:spacing w:line="459" w:lineRule="auto" w:before="0"/>
        <w:ind w:left="6236" w:right="0"/>
        <w:jc w:val="left"/>
      </w:pPr>
      <w:r>
        <w:rPr>
          <w:color w:val="231F20"/>
        </w:rPr>
        <w:t>CHC30308</w:t>
        <w:tab/>
        <w:t>Certificate III in Home and Community Care CHC30408</w:t>
        <w:tab/>
        <w:t>Certificate III in Disability</w:t>
      </w:r>
      <w:r>
        <w:rPr/>
      </w:r>
    </w:p>
    <w:p>
      <w:pPr>
        <w:pStyle w:val="BodyText"/>
        <w:tabs>
          <w:tab w:pos="7676" w:val="left" w:leader="none"/>
        </w:tabs>
        <w:spacing w:line="459" w:lineRule="auto" w:before="0"/>
        <w:ind w:left="6236" w:right="1186"/>
        <w:jc w:val="left"/>
      </w:pPr>
      <w:r>
        <w:rPr>
          <w:color w:val="231F20"/>
        </w:rPr>
        <w:t>CHC40108</w:t>
        <w:tab/>
        <w:t>Certificate IV in Aged Care CHC40308</w:t>
        <w:tab/>
        <w:t>Certificate IV in Disability</w:t>
      </w:r>
      <w:r>
        <w:rPr/>
      </w:r>
    </w:p>
    <w:p>
      <w:pPr>
        <w:pStyle w:val="BodyText"/>
        <w:tabs>
          <w:tab w:pos="7676" w:val="left" w:leader="none"/>
        </w:tabs>
        <w:spacing w:line="459" w:lineRule="auto" w:before="0"/>
        <w:ind w:left="6236" w:right="417"/>
        <w:jc w:val="left"/>
      </w:pPr>
      <w:r>
        <w:rPr>
          <w:color w:val="231F20"/>
        </w:rPr>
        <w:t>CHC42008</w:t>
        <w:tab/>
        <w:t>Certificate IV in Employment Services SIR20207</w:t>
        <w:tab/>
        <w:t>Certificate II in Retail</w:t>
      </w:r>
      <w:r>
        <w:rPr/>
      </w:r>
    </w:p>
    <w:p>
      <w:pPr>
        <w:pStyle w:val="BodyText"/>
        <w:tabs>
          <w:tab w:pos="7676" w:val="left" w:leader="none"/>
        </w:tabs>
        <w:spacing w:line="240" w:lineRule="auto" w:before="0"/>
        <w:ind w:left="6236" w:right="0"/>
        <w:jc w:val="left"/>
      </w:pPr>
      <w:r>
        <w:rPr>
          <w:color w:val="231F20"/>
        </w:rPr>
        <w:t>SIR30207</w:t>
        <w:tab/>
        <w:t>Certificate III in Retail</w:t>
      </w:r>
      <w:r>
        <w:rPr/>
      </w:r>
    </w:p>
    <w:p>
      <w:pPr>
        <w:spacing w:line="240" w:lineRule="auto" w:before="4"/>
        <w:rPr>
          <w:rFonts w:ascii="HelveticaNeue-LightCond" w:hAnsi="HelveticaNeue-LightCond" w:cs="HelveticaNeue-LightCond" w:eastAsia="HelveticaNeue-LightCond"/>
          <w:sz w:val="18"/>
          <w:szCs w:val="18"/>
        </w:rPr>
      </w:pPr>
    </w:p>
    <w:p>
      <w:pPr>
        <w:pStyle w:val="BodyText"/>
        <w:tabs>
          <w:tab w:pos="7676" w:val="left" w:leader="none"/>
        </w:tabs>
        <w:spacing w:line="240" w:lineRule="auto" w:before="0"/>
        <w:ind w:left="6236" w:right="0"/>
        <w:jc w:val="left"/>
      </w:pPr>
      <w:r>
        <w:rPr>
          <w:color w:val="231F20"/>
        </w:rPr>
        <w:t>SIT20207</w:t>
        <w:tab/>
        <w:t>Certificate II in Hospitality</w:t>
      </w:r>
      <w:r>
        <w:rPr/>
      </w:r>
    </w:p>
    <w:p>
      <w:pPr>
        <w:pStyle w:val="Heading7"/>
        <w:spacing w:line="240" w:lineRule="auto" w:before="134"/>
        <w:ind w:left="574" w:right="0"/>
        <w:jc w:val="left"/>
        <w:rPr>
          <w:rFonts w:ascii="HelveticaNeue-MediumCond" w:hAnsi="HelveticaNeue-MediumCond" w:cs="HelveticaNeue-MediumCond" w:eastAsia="HelveticaNeue-MediumCond"/>
        </w:rPr>
      </w:pPr>
      <w:r>
        <w:rPr/>
        <w:br w:type="column"/>
      </w:r>
      <w:r>
        <w:rPr>
          <w:rFonts w:ascii="HelveticaNeue-MediumCond"/>
          <w:color w:val="231F20"/>
        </w:rPr>
        <w:t>Accredited courses (16)</w:t>
      </w:r>
      <w:r>
        <w:rPr>
          <w:rFonts w:ascii="HelveticaNeue-MediumCond"/>
        </w:rPr>
      </w:r>
    </w:p>
    <w:p>
      <w:pPr>
        <w:pStyle w:val="BodyText"/>
        <w:tabs>
          <w:tab w:pos="2014" w:val="left" w:leader="none"/>
        </w:tabs>
        <w:spacing w:line="383" w:lineRule="auto" w:before="124"/>
        <w:ind w:left="574" w:right="731"/>
        <w:jc w:val="left"/>
      </w:pPr>
      <w:r>
        <w:rPr>
          <w:color w:val="231F20"/>
          <w:w w:val="95"/>
        </w:rPr>
        <w:t>21772VIC</w:t>
        <w:tab/>
      </w:r>
      <w:r>
        <w:rPr>
          <w:color w:val="231F20"/>
        </w:rPr>
        <w:t>Certificate I in General Education for Adults</w:t>
      </w:r>
      <w:r>
        <w:rPr>
          <w:color w:val="231F20"/>
        </w:rPr>
        <w:t> </w:t>
      </w:r>
      <w:r>
        <w:rPr>
          <w:color w:val="231F20"/>
          <w:w w:val="95"/>
        </w:rPr>
        <w:t>30625QLD</w:t>
        <w:tab/>
      </w:r>
      <w:r>
        <w:rPr>
          <w:color w:val="231F20"/>
        </w:rPr>
        <w:t>Certificate I in Work Readiness</w:t>
      </w:r>
      <w:r>
        <w:rPr/>
      </w:r>
    </w:p>
    <w:p>
      <w:pPr>
        <w:pStyle w:val="BodyText"/>
        <w:tabs>
          <w:tab w:pos="2014" w:val="left" w:leader="none"/>
        </w:tabs>
        <w:spacing w:line="383" w:lineRule="auto" w:before="0"/>
        <w:ind w:left="574" w:right="768"/>
        <w:jc w:val="left"/>
      </w:pPr>
      <w:r>
        <w:rPr>
          <w:color w:val="231F20"/>
          <w:w w:val="95"/>
        </w:rPr>
        <w:t>30719QLD</w:t>
        <w:tab/>
      </w:r>
      <w:r>
        <w:rPr>
          <w:color w:val="231F20"/>
        </w:rPr>
        <w:t>Course in Adult Literacy and Numeracy</w:t>
      </w:r>
      <w:r>
        <w:rPr>
          <w:color w:val="231F20"/>
        </w:rPr>
        <w:t> </w:t>
      </w:r>
      <w:r>
        <w:rPr>
          <w:color w:val="231F20"/>
          <w:w w:val="95"/>
        </w:rPr>
        <w:t>39150QLD</w:t>
        <w:tab/>
      </w:r>
      <w:r>
        <w:rPr>
          <w:color w:val="231F20"/>
        </w:rPr>
        <w:t>Course in Vocational Literacy - Preliminary</w:t>
      </w:r>
      <w:r>
        <w:rPr>
          <w:color w:val="231F20"/>
        </w:rPr>
        <w:t> </w:t>
      </w:r>
      <w:r>
        <w:rPr>
          <w:color w:val="231F20"/>
          <w:w w:val="95"/>
        </w:rPr>
        <w:t>39151QLD</w:t>
        <w:tab/>
      </w:r>
      <w:r>
        <w:rPr>
          <w:color w:val="231F20"/>
        </w:rPr>
        <w:t>Course in Vocational Literacy 1</w:t>
      </w:r>
      <w:r>
        <w:rPr>
          <w:color w:val="231F20"/>
        </w:rPr>
        <w:t>  </w:t>
      </w:r>
      <w:r>
        <w:rPr>
          <w:color w:val="231F20"/>
          <w:w w:val="95"/>
        </w:rPr>
        <w:t>39152QLD</w:t>
        <w:tab/>
      </w:r>
      <w:r>
        <w:rPr>
          <w:color w:val="231F20"/>
        </w:rPr>
        <w:t>Course in Vocational Literacy 2</w:t>
      </w:r>
      <w:r>
        <w:rPr>
          <w:color w:val="231F20"/>
        </w:rPr>
        <w:t>  </w:t>
      </w:r>
      <w:r>
        <w:rPr>
          <w:color w:val="231F20"/>
          <w:w w:val="95"/>
        </w:rPr>
        <w:t>39153QLD</w:t>
        <w:tab/>
      </w:r>
      <w:r>
        <w:rPr>
          <w:color w:val="231F20"/>
        </w:rPr>
        <w:t>Course in Vocational Literacy 3</w:t>
      </w:r>
      <w:r>
        <w:rPr/>
      </w:r>
    </w:p>
    <w:p>
      <w:pPr>
        <w:pStyle w:val="BodyText"/>
        <w:tabs>
          <w:tab w:pos="2014" w:val="left" w:leader="none"/>
        </w:tabs>
        <w:spacing w:line="383" w:lineRule="auto" w:before="0"/>
        <w:ind w:left="574" w:right="605"/>
        <w:jc w:val="left"/>
      </w:pPr>
      <w:r>
        <w:rPr>
          <w:color w:val="231F20"/>
          <w:w w:val="95"/>
        </w:rPr>
        <w:t>39160QLD</w:t>
        <w:tab/>
      </w:r>
      <w:r>
        <w:rPr>
          <w:color w:val="231F20"/>
        </w:rPr>
        <w:t>Course in Vocational Numeracy - Preliminary</w:t>
      </w:r>
      <w:r>
        <w:rPr>
          <w:color w:val="231F20"/>
        </w:rPr>
        <w:t> </w:t>
      </w:r>
      <w:r>
        <w:rPr>
          <w:color w:val="231F20"/>
          <w:w w:val="95"/>
        </w:rPr>
        <w:t>39161QLD</w:t>
        <w:tab/>
      </w:r>
      <w:r>
        <w:rPr>
          <w:color w:val="231F20"/>
        </w:rPr>
        <w:t>Course in Vocational Numeracy 1</w:t>
      </w:r>
      <w:r>
        <w:rPr>
          <w:color w:val="231F20"/>
        </w:rPr>
        <w:t>  </w:t>
      </w:r>
      <w:r>
        <w:rPr>
          <w:color w:val="231F20"/>
          <w:w w:val="95"/>
        </w:rPr>
        <w:t>39162QLD</w:t>
        <w:tab/>
      </w:r>
      <w:r>
        <w:rPr>
          <w:color w:val="231F20"/>
        </w:rPr>
        <w:t>Course in Vocational Numeracy 2</w:t>
      </w:r>
      <w:r>
        <w:rPr>
          <w:color w:val="231F20"/>
        </w:rPr>
        <w:t>  </w:t>
      </w:r>
      <w:r>
        <w:rPr>
          <w:color w:val="231F20"/>
          <w:w w:val="95"/>
        </w:rPr>
        <w:t>39163QLD</w:t>
        <w:tab/>
      </w:r>
      <w:r>
        <w:rPr>
          <w:color w:val="231F20"/>
        </w:rPr>
        <w:t>Course in Vocational Numeracy 3</w:t>
      </w:r>
      <w:r>
        <w:rPr/>
      </w:r>
    </w:p>
    <w:p>
      <w:pPr>
        <w:pStyle w:val="BodyText"/>
        <w:tabs>
          <w:tab w:pos="2014" w:val="left" w:leader="none"/>
        </w:tabs>
        <w:spacing w:line="240" w:lineRule="auto" w:before="0"/>
        <w:ind w:left="574" w:right="0"/>
        <w:jc w:val="left"/>
      </w:pPr>
      <w:r>
        <w:rPr>
          <w:color w:val="231F20"/>
          <w:w w:val="95"/>
        </w:rPr>
        <w:t>39170QLD</w:t>
        <w:tab/>
      </w:r>
      <w:r>
        <w:rPr>
          <w:color w:val="231F20"/>
        </w:rPr>
        <w:t>Course in Pre-Training Assessment</w:t>
      </w:r>
      <w:r>
        <w:rPr/>
      </w:r>
    </w:p>
    <w:p>
      <w:pPr>
        <w:pStyle w:val="BodyText"/>
        <w:spacing w:line="240" w:lineRule="auto" w:before="22"/>
        <w:ind w:left="1832" w:right="2165"/>
        <w:jc w:val="center"/>
      </w:pPr>
      <w:r>
        <w:rPr>
          <w:color w:val="231F20"/>
        </w:rPr>
        <w:t>(Vocational Literacy)</w:t>
      </w:r>
      <w:r>
        <w:rPr/>
      </w:r>
    </w:p>
    <w:p>
      <w:pPr>
        <w:pStyle w:val="BodyText"/>
        <w:tabs>
          <w:tab w:pos="2014" w:val="left" w:leader="none"/>
        </w:tabs>
        <w:spacing w:line="240" w:lineRule="auto" w:before="135"/>
        <w:ind w:left="574" w:right="0"/>
        <w:jc w:val="left"/>
      </w:pPr>
      <w:r>
        <w:rPr>
          <w:color w:val="231F20"/>
          <w:w w:val="95"/>
        </w:rPr>
        <w:t>39171QLD</w:t>
        <w:tab/>
      </w:r>
      <w:r>
        <w:rPr>
          <w:color w:val="231F20"/>
        </w:rPr>
        <w:t>Course in Pre-Training Assessment</w:t>
      </w:r>
      <w:r>
        <w:rPr/>
      </w:r>
    </w:p>
    <w:p>
      <w:pPr>
        <w:pStyle w:val="BodyText"/>
        <w:spacing w:line="240" w:lineRule="auto" w:before="22"/>
        <w:ind w:left="1995" w:right="2165"/>
        <w:jc w:val="center"/>
      </w:pPr>
      <w:r>
        <w:rPr>
          <w:color w:val="231F20"/>
        </w:rPr>
        <w:t>(Vocational Numeracy)</w:t>
      </w:r>
      <w:r>
        <w:rPr/>
      </w:r>
    </w:p>
    <w:p>
      <w:pPr>
        <w:pStyle w:val="BodyText"/>
        <w:tabs>
          <w:tab w:pos="2014" w:val="left" w:leader="none"/>
        </w:tabs>
        <w:spacing w:line="383" w:lineRule="auto" w:before="135"/>
        <w:ind w:left="574" w:right="360"/>
        <w:jc w:val="left"/>
      </w:pPr>
      <w:r>
        <w:rPr>
          <w:color w:val="231F20"/>
          <w:w w:val="95"/>
        </w:rPr>
        <w:t>39180QLD</w:t>
        <w:tab/>
      </w:r>
      <w:r>
        <w:rPr>
          <w:color w:val="231F20"/>
        </w:rPr>
        <w:t>Course in Vocational Literacy - Contextualised</w:t>
      </w:r>
      <w:r>
        <w:rPr>
          <w:color w:val="231F20"/>
        </w:rPr>
        <w:t> </w:t>
      </w:r>
      <w:r>
        <w:rPr>
          <w:color w:val="231F20"/>
          <w:w w:val="95"/>
        </w:rPr>
        <w:t>39181QLD</w:t>
        <w:tab/>
      </w:r>
      <w:r>
        <w:rPr>
          <w:color w:val="231F20"/>
        </w:rPr>
        <w:t>Course in Vocational Numeracy - Contextualised</w:t>
      </w:r>
      <w:r>
        <w:rPr>
          <w:color w:val="231F20"/>
        </w:rPr>
        <w:t> 91421NSW</w:t>
        <w:tab/>
        <w:t>Certificate I in Spoken and Written English</w:t>
      </w:r>
      <w:r>
        <w:rPr/>
      </w:r>
    </w:p>
    <w:p>
      <w:pPr>
        <w:spacing w:after="0" w:line="383" w:lineRule="auto"/>
        <w:jc w:val="left"/>
        <w:sectPr>
          <w:type w:val="continuous"/>
          <w:pgSz w:w="16840" w:h="11910" w:orient="landscape"/>
          <w:pgMar w:top="1100" w:bottom="280" w:left="0" w:right="300"/>
          <w:cols w:num="2" w:equalWidth="0">
            <w:col w:w="10720" w:space="40"/>
            <w:col w:w="5780"/>
          </w:cols>
        </w:sectPr>
      </w:pPr>
    </w:p>
    <w:p>
      <w:pPr>
        <w:spacing w:line="240" w:lineRule="auto" w:before="11"/>
        <w:rPr>
          <w:rFonts w:ascii="HelveticaNeue-LightCond" w:hAnsi="HelveticaNeue-LightCond" w:cs="HelveticaNeue-LightCond" w:eastAsia="HelveticaNeue-LightCond"/>
          <w:sz w:val="8"/>
          <w:szCs w:val="8"/>
        </w:rPr>
      </w:pPr>
      <w:r>
        <w:rPr/>
        <w:pict>
          <v:group style="position:absolute;margin-left:0pt;margin-top:-.499999pt;width:841.9pt;height:596.3pt;mso-position-horizontal-relative:page;mso-position-vertical-relative:page;z-index:-68440" coordorigin="0,-10" coordsize="16838,11926">
            <v:group style="position:absolute;left:8652;top:0;width:7393;height:3685" coordorigin="8652,0" coordsize="7393,3685">
              <v:shape style="position:absolute;left:8652;top:0;width:7393;height:3685" coordorigin="8652,0" coordsize="7393,3685" path="m8652,3685l16044,3685,16044,0,8652,0,8652,3685xe" filled="true" fillcolor="#78488e" stroked="false">
                <v:path arrowok="t"/>
                <v:fill type="solid"/>
              </v:shape>
            </v:group>
            <v:group style="position:absolute;left:16044;top:0;width:794;height:11906" coordorigin="16044,0" coordsize="794,11906">
              <v:shape style="position:absolute;left:16044;top:0;width:794;height:11906" coordorigin="16044,0" coordsize="794,11906" path="m16044,11906l16838,11906,16838,0,16044,0,16044,11906xe" filled="true" fillcolor="#78488e" stroked="false">
                <v:path arrowok="t"/>
                <v:fill type="solid"/>
              </v:shape>
            </v:group>
            <v:group style="position:absolute;left:0;top:0;width:8652;height:11906" coordorigin="0,0" coordsize="8652,11906">
              <v:shape style="position:absolute;left:0;top:0;width:8652;height:11906" coordorigin="0,0" coordsize="8652,11906" path="m0,11906l0,0,8652,0,8652,11906,0,11906xe" filled="true" fillcolor="#231f20" stroked="false">
                <v:path arrowok="t"/>
                <v:fill type="solid"/>
              </v:shape>
              <v:shape style="position:absolute;left:0;top:0;width:8494;height:11906" type="#_x0000_t75" stroked="false">
                <v:imagedata r:id="rId40" o:title=""/>
              </v:shape>
            </v:group>
            <v:group style="position:absolute;left:8494;top:0;width:2;height:11906" coordorigin="8494,0" coordsize="2,11906">
              <v:shape style="position:absolute;left:8494;top:0;width:2;height:11906" coordorigin="8494,0" coordsize="0,11906" path="m8494,11906l8494,0e" filled="false" stroked="true" strokeweight="1pt" strokecolor="#ffffff">
                <v:path arrowok="t"/>
              </v:shape>
            </v:group>
            <v:group style="position:absolute;left:8787;top:4599;width:6931;height:2" coordorigin="8787,4599" coordsize="6931,2">
              <v:shape style="position:absolute;left:8787;top:4599;width:6931;height:2" coordorigin="8787,4599" coordsize="6931,0" path="m8787,4599l15718,4599e" filled="false" stroked="true" strokeweight="1pt" strokecolor="#78488e">
                <v:path arrowok="t"/>
              </v:shape>
            </v:group>
            <w10:wrap type="none"/>
          </v:group>
        </w:pict>
      </w:r>
    </w:p>
    <w:p>
      <w:pPr>
        <w:pStyle w:val="Heading1"/>
        <w:spacing w:line="905" w:lineRule="exact"/>
        <w:ind w:right="937" w:firstLine="0"/>
        <w:jc w:val="right"/>
        <w:rPr>
          <w:b w:val="0"/>
          <w:bCs w:val="0"/>
        </w:rPr>
      </w:pPr>
      <w:r>
        <w:rPr>
          <w:color w:val="FFFFFF"/>
        </w:rPr>
      </w:r>
      <w:r>
        <w:rPr>
          <w:color w:val="FFFFFF"/>
          <w:u w:val="single" w:color="223A74"/>
        </w:rPr>
        <w:t> </w:t>
      </w:r>
      <w:r>
        <w:rPr>
          <w:color w:val="FFFFFF"/>
          <w:spacing w:val="35"/>
          <w:u w:val="single" w:color="223A74"/>
        </w:rPr>
        <w:t> </w:t>
      </w:r>
      <w:r>
        <w:rPr>
          <w:color w:val="FFFFFF"/>
          <w:spacing w:val="-1"/>
          <w:u w:val="single" w:color="223A74"/>
        </w:rPr>
        <w:t>STEPS</w:t>
      </w:r>
      <w:r>
        <w:rPr>
          <w:color w:val="FFFFFF"/>
          <w:u w:val="single" w:color="223A74"/>
        </w:rPr>
        <w:t>  Central</w:t>
      </w:r>
      <w:r>
        <w:rPr>
          <w:color w:val="FFFFFF"/>
        </w:rPr>
      </w:r>
      <w:r>
        <w:rPr>
          <w:b w:val="0"/>
        </w:rPr>
      </w:r>
    </w:p>
    <w:p>
      <w:pPr>
        <w:pStyle w:val="BodyText"/>
        <w:spacing w:line="181" w:lineRule="exact" w:before="0"/>
        <w:ind w:left="0" w:right="937"/>
        <w:jc w:val="right"/>
      </w:pPr>
      <w:r>
        <w:rPr>
          <w:color w:val="FFFFFF"/>
        </w:rPr>
        <w:t>STEPS Central delivers a wide range of corporate services to</w:t>
      </w:r>
      <w:r>
        <w:rPr/>
      </w:r>
    </w:p>
    <w:p>
      <w:pPr>
        <w:pStyle w:val="BodyText"/>
        <w:spacing w:line="263" w:lineRule="auto" w:before="21"/>
        <w:ind w:left="8679" w:right="937" w:firstLine="470"/>
        <w:jc w:val="right"/>
      </w:pPr>
      <w:r>
        <w:rPr>
          <w:color w:val="FFFFFF"/>
        </w:rPr>
        <w:t>support service delivery across the organisation, as well as facilitating continual growth and improvement through a business</w:t>
      </w:r>
      <w:r>
        <w:rPr/>
      </w:r>
    </w:p>
    <w:p>
      <w:pPr>
        <w:pStyle w:val="BodyText"/>
        <w:spacing w:line="240" w:lineRule="auto" w:before="0"/>
        <w:ind w:left="0" w:right="937"/>
        <w:jc w:val="right"/>
      </w:pPr>
      <w:r>
        <w:rPr>
          <w:color w:val="FFFFFF"/>
        </w:rPr>
        <w:t>excellence framework.</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pStyle w:val="Heading4"/>
        <w:spacing w:line="240" w:lineRule="auto" w:before="142"/>
        <w:ind w:left="1428" w:right="0"/>
        <w:jc w:val="center"/>
      </w:pPr>
      <w:r>
        <w:rPr>
          <w:color w:val="78488E"/>
        </w:rPr>
        <w:t>Business </w:t>
      </w:r>
      <w:r>
        <w:rPr>
          <w:color w:val="78488E"/>
          <w:spacing w:val="-1"/>
        </w:rPr>
        <w:t>Development</w:t>
      </w:r>
      <w:r>
        <w:rPr/>
      </w:r>
    </w:p>
    <w:p>
      <w:pPr>
        <w:spacing w:line="240" w:lineRule="auto" w:before="8"/>
        <w:rPr>
          <w:rFonts w:ascii="Adobe Caslon Pro" w:hAnsi="Adobe Caslon Pro" w:cs="Adobe Caslon Pro" w:eastAsia="Adobe Caslon Pro"/>
          <w:sz w:val="18"/>
          <w:szCs w:val="18"/>
        </w:rPr>
      </w:pPr>
    </w:p>
    <w:p>
      <w:pPr>
        <w:pStyle w:val="BodyText"/>
        <w:spacing w:line="263" w:lineRule="auto" w:before="78"/>
        <w:ind w:left="6367" w:right="1288"/>
        <w:jc w:val="both"/>
      </w:pPr>
      <w:r>
        <w:rPr>
          <w:color w:val="231F20"/>
        </w:rPr>
        <w:t>The Business Development Unit was formed in May 2010 to develop new services in specific sectors including employment, training, community services and social venture enterprises to meet the strategic growth objectives of the organisation.</w:t>
      </w:r>
      <w:r>
        <w:rPr/>
      </w:r>
    </w:p>
    <w:p>
      <w:pPr>
        <w:pStyle w:val="BodyText"/>
        <w:spacing w:line="263" w:lineRule="auto"/>
        <w:ind w:left="6367" w:right="1285"/>
        <w:jc w:val="left"/>
      </w:pPr>
      <w:r>
        <w:rPr>
          <w:color w:val="231F20"/>
        </w:rPr>
        <w:t>The BDU works across the organisation to identify and develop opportunities that increase and strengthen the range of services provided by STEPS and also to facilitate research and development initiatives in order to better service the communities we serve.</w:t>
      </w:r>
      <w:r>
        <w:rPr/>
      </w:r>
    </w:p>
    <w:p>
      <w:pPr>
        <w:pStyle w:val="BodyText"/>
        <w:spacing w:line="263" w:lineRule="auto"/>
        <w:ind w:left="6367" w:right="908"/>
        <w:jc w:val="left"/>
      </w:pPr>
      <w:r>
        <w:rPr>
          <w:color w:val="231F20"/>
        </w:rPr>
        <w:t>The BDU team are responsible for business development, partnerships, research, business intelligence and funding initiatives. It also provides communication, marketing and project support through our Marketing, New Ventures/Implementation functions.</w:t>
      </w:r>
      <w:r>
        <w:rPr/>
      </w:r>
    </w:p>
    <w:p>
      <w:pPr>
        <w:pStyle w:val="BodyText"/>
        <w:spacing w:line="263" w:lineRule="auto"/>
        <w:ind w:left="6367" w:right="908"/>
        <w:jc w:val="left"/>
      </w:pPr>
      <w:r>
        <w:rPr>
          <w:color w:val="231F20"/>
        </w:rPr>
        <w:t>The continued growth of the organisation are reflective of the commitment to develop and maintain viable alternative sources of revenue which will enable STEPS to confidently maintain and diversify its services.</w:t>
      </w:r>
      <w:r>
        <w:rPr/>
      </w:r>
    </w:p>
    <w:p>
      <w:pPr>
        <w:pStyle w:val="BodyText"/>
        <w:spacing w:line="263" w:lineRule="auto"/>
        <w:ind w:left="6367" w:right="348"/>
        <w:jc w:val="left"/>
      </w:pPr>
      <w:r>
        <w:rPr>
          <w:color w:val="231F20"/>
        </w:rPr>
        <w:t>Since</w:t>
      </w:r>
      <w:r>
        <w:rPr>
          <w:color w:val="231F20"/>
          <w:spacing w:val="-1"/>
        </w:rPr>
        <w:t> </w:t>
      </w:r>
      <w:r>
        <w:rPr>
          <w:color w:val="231F20"/>
        </w:rPr>
        <w:t>coming</w:t>
      </w:r>
      <w:r>
        <w:rPr>
          <w:color w:val="231F20"/>
          <w:spacing w:val="-1"/>
        </w:rPr>
        <w:t> </w:t>
      </w:r>
      <w:r>
        <w:rPr>
          <w:color w:val="231F20"/>
        </w:rPr>
        <w:t>together</w:t>
      </w:r>
      <w:r>
        <w:rPr>
          <w:color w:val="231F20"/>
          <w:spacing w:val="-1"/>
        </w:rPr>
        <w:t> </w:t>
      </w:r>
      <w:r>
        <w:rPr>
          <w:color w:val="231F20"/>
        </w:rPr>
        <w:t>in</w:t>
      </w:r>
      <w:r>
        <w:rPr>
          <w:color w:val="231F20"/>
          <w:spacing w:val="-1"/>
        </w:rPr>
        <w:t> </w:t>
      </w:r>
      <w:r>
        <w:rPr>
          <w:color w:val="231F20"/>
        </w:rPr>
        <w:t>May</w:t>
      </w:r>
      <w:r>
        <w:rPr>
          <w:color w:val="231F20"/>
          <w:spacing w:val="-1"/>
        </w:rPr>
        <w:t> </w:t>
      </w:r>
      <w:r>
        <w:rPr>
          <w:color w:val="231F20"/>
        </w:rPr>
        <w:t>2010,</w:t>
      </w:r>
      <w:r>
        <w:rPr>
          <w:color w:val="231F20"/>
          <w:spacing w:val="-1"/>
        </w:rPr>
        <w:t> </w:t>
      </w:r>
      <w:r>
        <w:rPr>
          <w:color w:val="231F20"/>
        </w:rPr>
        <w:t>BDU</w:t>
      </w:r>
      <w:r>
        <w:rPr>
          <w:color w:val="231F20"/>
          <w:spacing w:val="-1"/>
        </w:rPr>
        <w:t> </w:t>
      </w:r>
      <w:r>
        <w:rPr>
          <w:color w:val="231F20"/>
        </w:rPr>
        <w:t>has</w:t>
      </w:r>
      <w:r>
        <w:rPr>
          <w:color w:val="231F20"/>
          <w:spacing w:val="-1"/>
        </w:rPr>
        <w:t> </w:t>
      </w:r>
      <w:r>
        <w:rPr>
          <w:color w:val="231F20"/>
        </w:rPr>
        <w:t>submitted</w:t>
      </w:r>
      <w:r>
        <w:rPr>
          <w:color w:val="231F20"/>
          <w:spacing w:val="-1"/>
        </w:rPr>
        <w:t> </w:t>
      </w:r>
      <w:r>
        <w:rPr>
          <w:color w:val="231F20"/>
        </w:rPr>
        <w:t>25</w:t>
      </w:r>
      <w:r>
        <w:rPr>
          <w:color w:val="231F20"/>
          <w:spacing w:val="-1"/>
        </w:rPr>
        <w:t> </w:t>
      </w:r>
      <w:r>
        <w:rPr>
          <w:color w:val="231F20"/>
        </w:rPr>
        <w:t>applications</w:t>
      </w:r>
      <w:r>
        <w:rPr>
          <w:color w:val="231F20"/>
          <w:spacing w:val="-1"/>
        </w:rPr>
        <w:t> </w:t>
      </w:r>
      <w:r>
        <w:rPr>
          <w:color w:val="231F20"/>
        </w:rPr>
        <w:t>resulting</w:t>
      </w:r>
      <w:r>
        <w:rPr>
          <w:color w:val="231F20"/>
          <w:spacing w:val="-1"/>
        </w:rPr>
        <w:t> </w:t>
      </w:r>
      <w:r>
        <w:rPr>
          <w:color w:val="231F20"/>
        </w:rPr>
        <w:t>in</w:t>
      </w:r>
      <w:r>
        <w:rPr>
          <w:color w:val="231F20"/>
          <w:spacing w:val="-1"/>
        </w:rPr>
        <w:t> </w:t>
      </w:r>
      <w:r>
        <w:rPr>
          <w:color w:val="231F20"/>
        </w:rPr>
        <w:t>11</w:t>
      </w:r>
      <w:r>
        <w:rPr>
          <w:color w:val="231F20"/>
          <w:spacing w:val="-1"/>
        </w:rPr>
        <w:t> </w:t>
      </w:r>
      <w:r>
        <w:rPr>
          <w:color w:val="231F20"/>
        </w:rPr>
        <w:t>successful</w:t>
      </w:r>
      <w:r>
        <w:rPr>
          <w:color w:val="231F20"/>
        </w:rPr>
        <w:t> tenders; three unsuccessful and 11 pending at the time of writing.</w:t>
      </w:r>
      <w:r>
        <w:rPr/>
      </w:r>
    </w:p>
    <w:p>
      <w:pPr>
        <w:pStyle w:val="BodyText"/>
        <w:spacing w:line="263" w:lineRule="auto"/>
        <w:ind w:left="6367" w:right="871"/>
        <w:jc w:val="left"/>
      </w:pPr>
      <w:r>
        <w:rPr>
          <w:color w:val="231F20"/>
        </w:rPr>
        <w:t>New business for the STEPS Group includes six Queensland State Government employment projects to be delivered in Townsville, Bundaberg, Caboolture and Caloundra; an Indigenous Employment Program in Hobart; and expansion of the LLNP Program into Cairns and Torres Strait.</w:t>
      </w:r>
      <w:r>
        <w:rPr/>
      </w:r>
    </w:p>
    <w:p>
      <w:pPr>
        <w:pStyle w:val="BodyText"/>
        <w:spacing w:line="240" w:lineRule="auto"/>
        <w:ind w:left="6367" w:right="0"/>
        <w:jc w:val="left"/>
      </w:pPr>
      <w:r>
        <w:rPr>
          <w:color w:val="231F20"/>
        </w:rPr>
        <w:t>The future objectives of the BDU include establishing a national footprint . As a successful</w:t>
      </w:r>
      <w:r>
        <w:rPr/>
      </w:r>
    </w:p>
    <w:p>
      <w:pPr>
        <w:pStyle w:val="BodyText"/>
        <w:spacing w:line="263" w:lineRule="auto" w:before="21"/>
        <w:ind w:left="6367" w:right="908"/>
        <w:jc w:val="left"/>
      </w:pPr>
      <w:r>
        <w:rPr>
          <w:color w:val="231F20"/>
        </w:rPr>
        <w:t>not-for-profit organisation that has successfully served the community for 21 years, STEPS Group has both the experience and the foundation to become a significant provider in the national marketplace.</w:t>
      </w:r>
      <w:r>
        <w:rPr/>
      </w:r>
    </w:p>
    <w:p>
      <w:pPr>
        <w:pStyle w:val="Heading5"/>
        <w:spacing w:line="240" w:lineRule="auto" w:before="151"/>
        <w:ind w:left="0" w:right="99"/>
        <w:jc w:val="right"/>
        <w:rPr>
          <w:rFonts w:ascii="HelveticaNeue-MediumCond" w:hAnsi="HelveticaNeue-MediumCond" w:cs="HelveticaNeue-MediumCond" w:eastAsia="HelveticaNeue-MediumCond"/>
        </w:rPr>
      </w:pPr>
      <w:r>
        <w:rPr>
          <w:rFonts w:ascii="HelveticaNeue-MediumCond"/>
          <w:color w:val="FFFFFF"/>
          <w:w w:val="95"/>
        </w:rPr>
        <w:t>31</w:t>
      </w:r>
      <w:r>
        <w:rPr>
          <w:rFonts w:ascii="HelveticaNeue-MediumCond"/>
        </w:rPr>
      </w:r>
    </w:p>
    <w:p>
      <w:pPr>
        <w:spacing w:after="0" w:line="240" w:lineRule="auto"/>
        <w:jc w:val="right"/>
        <w:rPr>
          <w:rFonts w:ascii="HelveticaNeue-MediumCond" w:hAnsi="HelveticaNeue-MediumCond" w:cs="HelveticaNeue-MediumCond" w:eastAsia="HelveticaNeue-MediumCond"/>
        </w:rPr>
        <w:sectPr>
          <w:pgSz w:w="16840" w:h="11910" w:orient="landscape"/>
          <w:pgMar w:top="1100" w:bottom="280" w:left="2420" w:right="18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5"/>
          <w:szCs w:val="25"/>
        </w:rPr>
      </w:pPr>
    </w:p>
    <w:p>
      <w:pPr>
        <w:spacing w:line="512" w:lineRule="exact" w:before="0"/>
        <w:ind w:left="953" w:right="0" w:firstLine="0"/>
        <w:jc w:val="left"/>
        <w:rPr>
          <w:rFonts w:ascii="Adobe Caslon Pro" w:hAnsi="Adobe Caslon Pro" w:cs="Adobe Caslon Pro" w:eastAsia="Adobe Caslon Pro"/>
          <w:sz w:val="32"/>
          <w:szCs w:val="32"/>
        </w:rPr>
      </w:pPr>
      <w:r>
        <w:rPr/>
        <w:pict>
          <v:shape style="position:absolute;margin-left:12.818871pt;margin-top:-63.214203pt;width:17.1pt;height:227.75pt;mso-position-horizontal-relative:page;mso-position-vertical-relative:paragraph;z-index:4168"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1"/>
                      <w:sz w:val="30"/>
                    </w:rPr>
                    <w:t>Central</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Marketing and Communications</w:t>
                  </w:r>
                  <w:r>
                    <w:rPr>
                      <w:rFonts w:ascii="HelveticaNeue-LightCond"/>
                      <w:sz w:val="30"/>
                    </w:rPr>
                  </w:r>
                </w:p>
              </w:txbxContent>
            </v:textbox>
            <w10:wrap type="none"/>
          </v:shape>
        </w:pict>
      </w:r>
      <w:r>
        <w:rPr>
          <w:rFonts w:ascii="Adobe Caslon Pro"/>
          <w:color w:val="78488E"/>
          <w:spacing w:val="-1"/>
          <w:sz w:val="32"/>
        </w:rPr>
        <w:t>Marketing</w:t>
      </w:r>
      <w:r>
        <w:rPr>
          <w:rFonts w:ascii="Adobe Caslon Pro"/>
          <w:color w:val="78488E"/>
          <w:sz w:val="32"/>
        </w:rPr>
        <w:t> and </w:t>
      </w:r>
      <w:r>
        <w:rPr>
          <w:rFonts w:ascii="Adobe Caslon Pro"/>
          <w:color w:val="78488E"/>
          <w:spacing w:val="-1"/>
          <w:sz w:val="32"/>
        </w:rPr>
        <w:t>Communications</w:t>
      </w:r>
      <w:r>
        <w:rPr>
          <w:rFonts w:ascii="Adobe Caslon Pro"/>
          <w:sz w:val="32"/>
        </w:rPr>
      </w:r>
    </w:p>
    <w:p>
      <w:pPr>
        <w:spacing w:line="240" w:lineRule="auto" w:before="11"/>
        <w:rPr>
          <w:rFonts w:ascii="Adobe Caslon Pro" w:hAnsi="Adobe Caslon Pro" w:cs="Adobe Caslon Pro" w:eastAsia="Adobe Caslon Pro"/>
          <w:sz w:val="7"/>
          <w:szCs w:val="7"/>
        </w:rPr>
      </w:pPr>
    </w:p>
    <w:p>
      <w:pPr>
        <w:spacing w:after="0" w:line="240" w:lineRule="auto"/>
        <w:rPr>
          <w:rFonts w:ascii="Adobe Caslon Pro" w:hAnsi="Adobe Caslon Pro" w:cs="Adobe Caslon Pro" w:eastAsia="Adobe Caslon Pro"/>
          <w:sz w:val="7"/>
          <w:szCs w:val="7"/>
        </w:rPr>
        <w:sectPr>
          <w:pgSz w:w="16840" w:h="11910" w:orient="landscape"/>
          <w:pgMar w:top="0" w:bottom="280" w:left="180" w:right="860"/>
        </w:sectPr>
      </w:pPr>
    </w:p>
    <w:p>
      <w:pPr>
        <w:pStyle w:val="BodyText"/>
        <w:spacing w:line="263" w:lineRule="auto" w:before="78"/>
        <w:ind w:left="953" w:right="25"/>
        <w:jc w:val="left"/>
      </w:pPr>
      <w:r>
        <w:rPr>
          <w:color w:val="231F20"/>
        </w:rPr>
        <w:t>STEPS’ marketing and communications activities sought to build on the momentum of brand awareness started in the 2008-2009 period.</w:t>
      </w:r>
      <w:r>
        <w:rPr/>
      </w:r>
    </w:p>
    <w:p>
      <w:pPr>
        <w:pStyle w:val="BodyText"/>
        <w:spacing w:line="263" w:lineRule="auto"/>
        <w:ind w:left="953" w:right="25"/>
        <w:jc w:val="left"/>
      </w:pPr>
      <w:r>
        <w:rPr>
          <w:color w:val="231F20"/>
        </w:rPr>
        <w:t>Significant diversification and growth of programs, together with geographical expansion brought challenges, but the objectives remained the same – to build the brand value of STEPS.</w:t>
      </w:r>
      <w:r>
        <w:rPr/>
      </w:r>
    </w:p>
    <w:p>
      <w:pPr>
        <w:pStyle w:val="BodyText"/>
        <w:spacing w:line="263" w:lineRule="auto"/>
        <w:ind w:left="953" w:right="25"/>
        <w:jc w:val="left"/>
      </w:pPr>
      <w:r>
        <w:rPr>
          <w:color w:val="231F20"/>
        </w:rPr>
        <w:t>This year the focus of marketing and communications transferred from mass media campaigns to direct marketing, increased publicity and supporting local initiatives.</w:t>
      </w:r>
      <w:r>
        <w:rPr/>
      </w:r>
    </w:p>
    <w:p>
      <w:pPr>
        <w:pStyle w:val="BodyText"/>
        <w:spacing w:line="263" w:lineRule="auto"/>
        <w:ind w:left="953" w:right="0"/>
        <w:jc w:val="left"/>
      </w:pPr>
      <w:r>
        <w:rPr>
          <w:color w:val="231F20"/>
        </w:rPr>
        <w:t>Throughout the course of the year, marketing and communications supported 18 programs (community, employment and training) together with managing organisational branding and marketing initiatives. This was assisted through key staff appointments.</w:t>
      </w:r>
      <w:r>
        <w:rPr/>
      </w:r>
    </w:p>
    <w:p>
      <w:pPr>
        <w:pStyle w:val="BodyText"/>
        <w:spacing w:line="263" w:lineRule="auto"/>
        <w:ind w:left="953" w:right="25"/>
        <w:jc w:val="left"/>
      </w:pPr>
      <w:r>
        <w:rPr>
          <w:color w:val="231F20"/>
        </w:rPr>
        <w:t>With the addition of Employer Engagement Consultants and Community Engagement Representatives, the organisation gained an increased personal presence to not only raise its profile, but to better connect with critical external stakeholders. The marketing and communications department doubled with the appointment of a marketing assistant/graphic designer.</w:t>
      </w:r>
      <w:r>
        <w:rPr/>
      </w:r>
    </w:p>
    <w:p>
      <w:pPr>
        <w:pStyle w:val="BodyText"/>
        <w:spacing w:line="263" w:lineRule="auto"/>
        <w:ind w:left="953" w:right="372"/>
        <w:jc w:val="left"/>
      </w:pPr>
      <w:r>
        <w:rPr>
          <w:color w:val="231F20"/>
        </w:rPr>
        <w:t>New programs, new regions and new types of media meant re-evaluation of past strategies, and indeed the identity of the</w:t>
      </w:r>
      <w:r>
        <w:rPr/>
      </w:r>
    </w:p>
    <w:p>
      <w:pPr>
        <w:pStyle w:val="BodyText"/>
        <w:spacing w:line="263" w:lineRule="auto" w:before="78"/>
        <w:ind w:left="248" w:right="17"/>
        <w:jc w:val="left"/>
      </w:pPr>
      <w:r>
        <w:rPr/>
        <w:br w:type="column"/>
      </w:r>
      <w:r>
        <w:rPr>
          <w:color w:val="231F20"/>
        </w:rPr>
        <w:t>organisation. Planning began to re-evaluate the STEPS brand in</w:t>
      </w:r>
      <w:r>
        <w:rPr>
          <w:color w:val="231F20"/>
        </w:rPr>
        <w:t> the near future to ensure the structure of branding and marketing fits with the future strategy of the organisation. Watch this space.</w:t>
      </w:r>
      <w:r>
        <w:rPr/>
      </w:r>
    </w:p>
    <w:p>
      <w:pPr>
        <w:pStyle w:val="BodyText"/>
        <w:spacing w:line="240" w:lineRule="auto"/>
        <w:ind w:left="248" w:right="0"/>
        <w:jc w:val="left"/>
      </w:pPr>
      <w:r>
        <w:rPr>
          <w:color w:val="231F20"/>
        </w:rPr>
        <w:t>Some key initiatives throughout this term included:</w:t>
      </w:r>
      <w:r>
        <w:rPr/>
      </w:r>
    </w:p>
    <w:p>
      <w:pPr>
        <w:pStyle w:val="BodyText"/>
        <w:numPr>
          <w:ilvl w:val="1"/>
          <w:numId w:val="2"/>
        </w:numPr>
        <w:tabs>
          <w:tab w:pos="609" w:val="left" w:leader="none"/>
        </w:tabs>
        <w:spacing w:line="263" w:lineRule="auto" w:before="135" w:after="0"/>
        <w:ind w:left="608" w:right="17" w:hanging="360"/>
        <w:jc w:val="left"/>
      </w:pPr>
      <w:r>
        <w:rPr>
          <w:color w:val="231F20"/>
        </w:rPr>
        <w:t>STEPS sponsored (together with St George Bank and Investa) the 2009 Sunshine Coast State of the Region Summit in November. The summit focused on key drivers for continuing development of the Sunshine Coast Region, with STEPS presenting a research paper entitled “Community Building:</w:t>
      </w:r>
      <w:r>
        <w:rPr/>
      </w:r>
    </w:p>
    <w:p>
      <w:pPr>
        <w:pStyle w:val="BodyText"/>
        <w:spacing w:line="263" w:lineRule="auto" w:before="0"/>
        <w:ind w:left="608" w:right="17"/>
        <w:jc w:val="left"/>
      </w:pPr>
      <w:r>
        <w:rPr>
          <w:color w:val="231F20"/>
        </w:rPr>
        <w:t>A strategy for community, business and local government interaction”.</w:t>
      </w:r>
      <w:r>
        <w:rPr/>
      </w:r>
    </w:p>
    <w:p>
      <w:pPr>
        <w:pStyle w:val="BodyText"/>
        <w:numPr>
          <w:ilvl w:val="1"/>
          <w:numId w:val="2"/>
        </w:numPr>
        <w:tabs>
          <w:tab w:pos="609" w:val="left" w:leader="none"/>
        </w:tabs>
        <w:spacing w:line="263" w:lineRule="auto" w:before="113" w:after="0"/>
        <w:ind w:left="608" w:right="0" w:hanging="360"/>
        <w:jc w:val="left"/>
      </w:pPr>
      <w:r>
        <w:rPr>
          <w:color w:val="231F20"/>
        </w:rPr>
        <w:t>The Equity Employer Group was launched on the Sunshine Coast in September with a breakfast event at the Buderim Tavern, with 18 employers from around the Sunshine Coast being inducted. The group, a new venture, seeks to reward and recognise employers who provide opportunities to people with disabilities.</w:t>
      </w:r>
      <w:r>
        <w:rPr/>
      </w:r>
    </w:p>
    <w:p>
      <w:pPr>
        <w:pStyle w:val="BodyText"/>
        <w:numPr>
          <w:ilvl w:val="1"/>
          <w:numId w:val="2"/>
        </w:numPr>
        <w:tabs>
          <w:tab w:pos="609" w:val="left" w:leader="none"/>
        </w:tabs>
        <w:spacing w:line="263" w:lineRule="auto" w:before="113" w:after="0"/>
        <w:ind w:left="608" w:right="384" w:hanging="360"/>
        <w:jc w:val="both"/>
      </w:pPr>
      <w:r>
        <w:rPr>
          <w:color w:val="231F20"/>
        </w:rPr>
        <w:t>The upgrading of STEPS’ newsletter, Stepping Stone, to a full colour production, and the subsequent doubling of circulation.</w:t>
      </w:r>
      <w:r>
        <w:rPr/>
      </w:r>
    </w:p>
    <w:p>
      <w:pPr>
        <w:pStyle w:val="BodyText"/>
        <w:numPr>
          <w:ilvl w:val="1"/>
          <w:numId w:val="2"/>
        </w:numPr>
        <w:tabs>
          <w:tab w:pos="634" w:val="left" w:leader="none"/>
        </w:tabs>
        <w:spacing w:line="263" w:lineRule="auto" w:before="78" w:after="0"/>
        <w:ind w:left="634" w:right="106" w:hanging="360"/>
        <w:jc w:val="left"/>
      </w:pPr>
      <w:r>
        <w:rPr>
          <w:color w:val="231F20"/>
        </w:rPr>
        <w:br w:type="column"/>
        <w:t>The development of a new range of publications and marketing collateral to support Employment Support Services, including the new “Value for Business” series.</w:t>
      </w:r>
      <w:r>
        <w:rPr/>
      </w:r>
    </w:p>
    <w:p>
      <w:pPr>
        <w:pStyle w:val="BodyText"/>
        <w:numPr>
          <w:ilvl w:val="1"/>
          <w:numId w:val="2"/>
        </w:numPr>
        <w:tabs>
          <w:tab w:pos="634" w:val="left" w:leader="none"/>
        </w:tabs>
        <w:spacing w:line="240" w:lineRule="auto" w:before="113" w:after="0"/>
        <w:ind w:left="634" w:right="0" w:hanging="360"/>
        <w:jc w:val="left"/>
      </w:pPr>
      <w:r>
        <w:rPr>
          <w:color w:val="231F20"/>
        </w:rPr>
        <w:t>The development of the STEPS Training website.</w:t>
      </w:r>
      <w:r>
        <w:rPr/>
      </w:r>
    </w:p>
    <w:p>
      <w:pPr>
        <w:pStyle w:val="BodyText"/>
        <w:numPr>
          <w:ilvl w:val="1"/>
          <w:numId w:val="2"/>
        </w:numPr>
        <w:tabs>
          <w:tab w:pos="634" w:val="left" w:leader="none"/>
        </w:tabs>
        <w:spacing w:line="263" w:lineRule="auto" w:before="135" w:after="0"/>
        <w:ind w:left="634" w:right="157" w:hanging="360"/>
        <w:jc w:val="left"/>
      </w:pPr>
      <w:r>
        <w:rPr>
          <w:color w:val="231F20"/>
        </w:rPr>
        <w:t>Awarding of the inaugural STEPS Bursaries to students attending the University of the Sunshine Coast. The bursaries are awarded annually to second-year students with disabilities.</w:t>
      </w:r>
      <w:r>
        <w:rPr/>
      </w:r>
    </w:p>
    <w:p>
      <w:pPr>
        <w:pStyle w:val="BodyText"/>
        <w:numPr>
          <w:ilvl w:val="1"/>
          <w:numId w:val="2"/>
        </w:numPr>
        <w:tabs>
          <w:tab w:pos="634" w:val="left" w:leader="none"/>
        </w:tabs>
        <w:spacing w:line="263" w:lineRule="auto" w:before="113" w:after="0"/>
        <w:ind w:left="634" w:right="177" w:hanging="360"/>
        <w:jc w:val="left"/>
      </w:pPr>
      <w:r>
        <w:rPr>
          <w:color w:val="231F20"/>
        </w:rPr>
        <w:t>Re-branding of several CADET programs to STEPS, including Civil Skills and Participate in Prosperity.</w:t>
      </w:r>
      <w:r>
        <w:rPr/>
      </w:r>
    </w:p>
    <w:p>
      <w:pPr>
        <w:pStyle w:val="BodyText"/>
        <w:numPr>
          <w:ilvl w:val="1"/>
          <w:numId w:val="2"/>
        </w:numPr>
        <w:tabs>
          <w:tab w:pos="634" w:val="left" w:leader="none"/>
        </w:tabs>
        <w:spacing w:line="263" w:lineRule="auto" w:before="113" w:after="0"/>
        <w:ind w:left="634" w:right="400" w:hanging="360"/>
        <w:jc w:val="left"/>
      </w:pPr>
      <w:r>
        <w:rPr>
          <w:color w:val="231F20"/>
        </w:rPr>
        <w:t>Significant increase in publicity in several forms of media. For example, a “good news story” together with photo of a workplace modification arranged by STEPS Bundaberg</w:t>
      </w:r>
      <w:r>
        <w:rPr/>
      </w:r>
    </w:p>
    <w:p>
      <w:pPr>
        <w:pStyle w:val="BodyText"/>
        <w:spacing w:line="263" w:lineRule="auto" w:before="0"/>
        <w:ind w:left="633" w:right="177"/>
        <w:jc w:val="left"/>
      </w:pPr>
      <w:r>
        <w:rPr>
          <w:color w:val="231F20"/>
        </w:rPr>
        <w:t>featured in the Careers section of 17 regional newspapers, from Mackay to Coffs Harbour. This happened on the Easter long weekend, when newspapers reported their highest readership.</w:t>
      </w:r>
      <w:r>
        <w:rPr/>
      </w:r>
    </w:p>
    <w:p>
      <w:pPr>
        <w:pStyle w:val="BodyText"/>
        <w:numPr>
          <w:ilvl w:val="1"/>
          <w:numId w:val="2"/>
        </w:numPr>
        <w:tabs>
          <w:tab w:pos="634" w:val="left" w:leader="none"/>
        </w:tabs>
        <w:spacing w:line="263" w:lineRule="auto" w:before="113" w:after="0"/>
        <w:ind w:left="634" w:right="267" w:hanging="360"/>
        <w:jc w:val="left"/>
      </w:pPr>
      <w:r>
        <w:rPr>
          <w:color w:val="231F20"/>
        </w:rPr>
        <w:t>Providing support to local expos and conferences, including an on-line Virtual Careers Fair where STEPS promoted its Graduate Employment program.</w:t>
      </w:r>
      <w:r>
        <w:rPr/>
      </w:r>
    </w:p>
    <w:p>
      <w:pPr>
        <w:spacing w:after="0" w:line="263" w:lineRule="auto"/>
        <w:jc w:val="left"/>
        <w:sectPr>
          <w:type w:val="continuous"/>
          <w:pgSz w:w="16840" w:h="11910" w:orient="landscape"/>
          <w:pgMar w:top="1100" w:bottom="280" w:left="180" w:right="860"/>
          <w:cols w:num="3" w:equalWidth="0">
            <w:col w:w="5674" w:space="40"/>
            <w:col w:w="4942" w:space="40"/>
            <w:col w:w="5104"/>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001001pt;width:841.9pt;height:595.3pt;mso-position-horizontal-relative:page;mso-position-vertical-relative:page;z-index:-68416" coordorigin="0,0" coordsize="16838,11906">
            <v:group style="position:absolute;left:0;top:0;width:851;height:11906" coordorigin="0,0" coordsize="851,11906">
              <v:shape style="position:absolute;left:0;top:0;width:851;height:11906" coordorigin="0,0" coordsize="851,11906" path="m0,11906l850,11906,850,0,0,0,0,11906xe" filled="true" fillcolor="#78488e" stroked="false">
                <v:path arrowok="t"/>
                <v:fill type="solid"/>
              </v:shape>
              <v:shape style="position:absolute;left:850;top:624;width:15987;height:11282" type="#_x0000_t75" stroked="false">
                <v:imagedata r:id="rId41" o:title=""/>
              </v:shape>
            </v:group>
            <v:group style="position:absolute;left:1153;top:2154;width:14693;height:2" coordorigin="1153,2154" coordsize="14693,2">
              <v:shape style="position:absolute;left:1153;top:2154;width:14693;height:2" coordorigin="1153,2154" coordsize="14693,0" path="m1153,2154l15846,2154e" filled="false" stroked="true" strokeweight="1pt" strokecolor="#78488e">
                <v:path arrowok="t"/>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4"/>
        <w:rPr>
          <w:rFonts w:ascii="HelveticaNeue-LightCond" w:hAnsi="HelveticaNeue-LightCond" w:cs="HelveticaNeue-LightCond" w:eastAsia="HelveticaNeue-LightCond"/>
          <w:sz w:val="28"/>
          <w:szCs w:val="28"/>
        </w:rPr>
      </w:pPr>
    </w:p>
    <w:p>
      <w:pPr>
        <w:pStyle w:val="Heading5"/>
        <w:spacing w:line="240" w:lineRule="auto" w:before="59"/>
        <w:ind w:left="101" w:right="0"/>
        <w:jc w:val="left"/>
        <w:rPr>
          <w:rFonts w:ascii="HelveticaNeue-MediumCond" w:hAnsi="HelveticaNeue-MediumCond" w:cs="HelveticaNeue-MediumCond" w:eastAsia="HelveticaNeue-MediumCond"/>
        </w:rPr>
      </w:pPr>
      <w:r>
        <w:rPr>
          <w:rFonts w:ascii="HelveticaNeue-MediumCond"/>
          <w:color w:val="FFFFFF"/>
        </w:rPr>
        <w:t>32</w:t>
      </w:r>
      <w:r>
        <w:rPr>
          <w:rFonts w:ascii="HelveticaNeue-MediumCond"/>
        </w:rPr>
      </w:r>
    </w:p>
    <w:p>
      <w:pPr>
        <w:spacing w:after="0" w:line="240" w:lineRule="auto"/>
        <w:jc w:val="left"/>
        <w:rPr>
          <w:rFonts w:ascii="HelveticaNeue-MediumCond" w:hAnsi="HelveticaNeue-MediumCond" w:cs="HelveticaNeue-MediumCond" w:eastAsia="HelveticaNeue-MediumCond"/>
        </w:rPr>
        <w:sectPr>
          <w:type w:val="continuous"/>
          <w:pgSz w:w="16840" w:h="11910" w:orient="landscape"/>
          <w:pgMar w:top="1100" w:bottom="280" w:left="180" w:right="860"/>
        </w:sect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8"/>
        <w:rPr>
          <w:rFonts w:ascii="HelveticaNeue-MediumCond" w:hAnsi="HelveticaNeue-MediumCond" w:cs="HelveticaNeue-MediumCond" w:eastAsia="HelveticaNeue-MediumCond"/>
          <w:sz w:val="20"/>
          <w:szCs w:val="20"/>
        </w:rPr>
      </w:pPr>
    </w:p>
    <w:p>
      <w:pPr>
        <w:tabs>
          <w:tab w:pos="9885" w:val="left" w:leader="none"/>
        </w:tabs>
        <w:spacing w:line="512" w:lineRule="exact" w:before="0"/>
        <w:ind w:left="4966" w:right="0" w:firstLine="0"/>
        <w:jc w:val="left"/>
        <w:rPr>
          <w:rFonts w:ascii="Adobe Caslon Pro" w:hAnsi="Adobe Caslon Pro" w:cs="Adobe Caslon Pro" w:eastAsia="Adobe Caslon Pro"/>
          <w:sz w:val="32"/>
          <w:szCs w:val="32"/>
        </w:rPr>
      </w:pPr>
      <w:r>
        <w:rPr/>
        <w:pict>
          <v:group style="position:absolute;margin-left:303.307098pt;margin-top:25.337307pt;width:233.9pt;height:.1pt;mso-position-horizontal-relative:page;mso-position-vertical-relative:paragraph;z-index:-68272" coordorigin="6066,507" coordsize="4678,2">
            <v:shape style="position:absolute;left:6066;top:507;width:4678;height:2" coordorigin="6066,507" coordsize="4678,0" path="m6066,507l10743,507e" filled="false" stroked="true" strokeweight="1pt" strokecolor="#78488e">
              <v:path arrowok="t"/>
            </v:shape>
            <w10:wrap type="none"/>
          </v:group>
        </w:pict>
      </w:r>
      <w:r>
        <w:rPr/>
        <w:pict>
          <v:shape style="position:absolute;margin-left:812.188843pt;margin-top:-60.708908pt;width:17.1pt;height:302pt;mso-position-horizontal-relative:page;mso-position-vertical-relative:paragraph;z-index:5008" type="#_x0000_t202" filled="false" stroked="false">
            <v:textbox inset="0,0,0,0" style="layout-flow:vertical;mso-layout-flow-alt:bottom-to-top">
              <w:txbxContent>
                <w:p>
                  <w:pPr>
                    <w:tabs>
                      <w:tab w:pos="1235" w:val="left" w:leader="none"/>
                    </w:tabs>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1"/>
                      <w:sz w:val="30"/>
                    </w:rPr>
                    <w:t>Central</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ab/>
                  </w:r>
                  <w:r>
                    <w:rPr>
                      <w:rFonts w:ascii="HelveticaNeue-LightCond"/>
                      <w:color w:val="FFFFFF"/>
                      <w:sz w:val="30"/>
                    </w:rPr>
                    <w:t>People, Kowlege &amp; Systems, Quality Systems</w:t>
                  </w:r>
                  <w:r>
                    <w:rPr>
                      <w:rFonts w:ascii="HelveticaNeue-LightCond"/>
                      <w:sz w:val="30"/>
                    </w:rPr>
                  </w:r>
                </w:p>
              </w:txbxContent>
            </v:textbox>
            <w10:wrap type="none"/>
          </v:shape>
        </w:pict>
      </w:r>
      <w:r>
        <w:rPr>
          <w:rFonts w:ascii="Adobe Caslon Pro"/>
          <w:color w:val="78488E"/>
          <w:spacing w:val="-3"/>
          <w:sz w:val="32"/>
        </w:rPr>
        <w:t>People</w:t>
      </w:r>
      <w:r>
        <w:rPr>
          <w:rFonts w:ascii="Adobe Caslon Pro"/>
          <w:color w:val="78488E"/>
          <w:sz w:val="32"/>
        </w:rPr>
        <w:t> </w:t>
      </w:r>
      <w:r>
        <w:rPr>
          <w:rFonts w:ascii="Adobe Caslon Pro"/>
          <w:color w:val="78488E"/>
          <w:spacing w:val="-1"/>
          <w:sz w:val="32"/>
        </w:rPr>
        <w:t>Knowledge</w:t>
      </w:r>
      <w:r>
        <w:rPr>
          <w:rFonts w:ascii="Adobe Caslon Pro"/>
          <w:color w:val="78488E"/>
          <w:sz w:val="32"/>
        </w:rPr>
        <w:t> &amp; </w:t>
      </w:r>
      <w:r>
        <w:rPr>
          <w:rFonts w:ascii="Adobe Caslon Pro"/>
          <w:color w:val="78488E"/>
          <w:spacing w:val="1"/>
          <w:sz w:val="32"/>
        </w:rPr>
        <w:t>Systems</w:t>
        <w:tab/>
      </w:r>
      <w:r>
        <w:rPr>
          <w:rFonts w:ascii="Adobe Caslon Pro"/>
          <w:color w:val="78488E"/>
          <w:spacing w:val="2"/>
          <w:sz w:val="32"/>
        </w:rPr>
        <w:t>Quality</w:t>
      </w:r>
      <w:r>
        <w:rPr>
          <w:rFonts w:ascii="Adobe Caslon Pro"/>
          <w:color w:val="78488E"/>
          <w:sz w:val="32"/>
        </w:rPr>
        <w:t> </w:t>
      </w:r>
      <w:r>
        <w:rPr>
          <w:rFonts w:ascii="Adobe Caslon Pro"/>
          <w:color w:val="78488E"/>
          <w:spacing w:val="1"/>
          <w:sz w:val="32"/>
        </w:rPr>
        <w:t>Systems</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1100" w:right="0"/>
        </w:sectPr>
      </w:pPr>
    </w:p>
    <w:p>
      <w:pPr>
        <w:pStyle w:val="BodyText"/>
        <w:spacing w:line="263" w:lineRule="auto" w:before="138"/>
        <w:ind w:left="4966" w:right="0"/>
        <w:jc w:val="left"/>
      </w:pPr>
      <w:r>
        <w:rPr/>
        <w:pict>
          <v:group style="position:absolute;margin-left:60.979828pt;margin-top:.206408pt;width:83pt;height:71.2pt;mso-position-horizontal-relative:page;mso-position-vertical-relative:paragraph;z-index:4312" coordorigin="1220,4" coordsize="1660,1424">
            <v:group style="position:absolute;left:1506;top:297;width:1373;height:1131" coordorigin="1506,297" coordsize="1373,1131">
              <v:shape style="position:absolute;left:1506;top:297;width:1373;height:1131" coordorigin="1506,297" coordsize="1373,1131" path="m2008,871l1506,1139,1530,1174,1556,1207,1614,1267,1679,1318,1750,1360,1825,1392,1905,1414,1987,1426,2029,1427,2071,1426,2155,1415,2240,1391,2332,1350,2414,1296,2486,1230,2507,1206,2182,1206,2169,1159,1930,1159,2008,871xe" filled="true" fillcolor="#ee3124" stroked="false">
                <v:path arrowok="t"/>
                <v:fill type="solid"/>
              </v:shape>
              <v:shape style="position:absolute;left:1506;top:297;width:1373;height:1131" coordorigin="1506,297" coordsize="1373,1131" path="m2212,908l2182,1206,2507,1206,2517,1194,2546,1155,2568,1120,2423,1120,2212,908xe" filled="true" fillcolor="#ee3124" stroked="false">
                <v:path arrowok="t"/>
                <v:fill type="solid"/>
              </v:shape>
              <v:shape style="position:absolute;left:1506;top:297;width:1373;height:1131" coordorigin="1506,297" coordsize="1373,1131" path="m2105,917l1930,1159,2169,1159,2105,917xe" filled="true" fillcolor="#ee3124" stroked="false">
                <v:path arrowok="t"/>
                <v:fill type="solid"/>
              </v:shape>
              <v:shape style="position:absolute;left:1506;top:297;width:1373;height:1131" coordorigin="1506,297" coordsize="1373,1131" path="m2300,847l2423,1120,2568,1120,2612,1028,2640,937,2642,925,2589,925,2300,847xe" filled="true" fillcolor="#ee3124" stroked="false">
                <v:path arrowok="t"/>
                <v:fill type="solid"/>
              </v:shape>
              <v:shape style="position:absolute;left:1506;top:297;width:1373;height:1131" coordorigin="1506,297" coordsize="1373,1131" path="m2879,297l2561,469,2559,471,2557,471,2557,472,2338,643,2635,673,2347,750,2589,925,2642,925,2648,889,2653,841,2654,793,2651,744,2633,645,2610,578,2587,525,2879,297xe" filled="true" fillcolor="#ee3124" stroked="false">
                <v:path arrowok="t"/>
                <v:fill type="solid"/>
              </v:shape>
            </v:group>
            <v:group style="position:absolute;left:2277;top:272;width:245;height:283" coordorigin="2277,272" coordsize="245,283">
              <v:shape style="position:absolute;left:2277;top:272;width:245;height:283" coordorigin="2277,272" coordsize="245,283" path="m2353,272l2277,555,2521,422,2509,406,2467,361,2422,321,2357,275,2353,272xe" filled="true" fillcolor="#ee3124" stroked="false">
                <v:path arrowok="t"/>
                <v:fill type="solid"/>
              </v:shape>
            </v:group>
            <v:group style="position:absolute;left:1409;top:183;width:943;height:940" coordorigin="1409,183" coordsize="943,940">
              <v:shape style="position:absolute;left:1409;top:183;width:943;height:940" coordorigin="1409,183" coordsize="943,940" path="m2043,183l1961,187,1878,202,1775,238,1688,286,1611,346,1545,416,1491,495,1450,582,1423,673,1410,769,1409,818,1412,866,1430,965,1452,1033,1477,1088,1496,1122,1946,782,1649,752,1938,675,1696,500,1949,500,1862,305,2094,305,2103,220,2242,220,2177,200,2097,186,2070,184,2043,183xe" filled="true" fillcolor="#ee3124" stroked="false">
                <v:path arrowok="t"/>
                <v:fill type="solid"/>
              </v:shape>
              <v:shape style="position:absolute;left:1409;top:183;width:943;height:940" coordorigin="1409,183" coordsize="943,940" path="m1949,500l1696,500,1984,578,1949,500xe" filled="true" fillcolor="#ee3124" stroked="false">
                <v:path arrowok="t"/>
                <v:fill type="solid"/>
              </v:shape>
              <v:shape style="position:absolute;left:1409;top:183;width:943;height:940" coordorigin="1409,183" coordsize="943,940" path="m2094,305l1862,305,2073,517,2094,305xe" filled="true" fillcolor="#ee3124" stroked="false">
                <v:path arrowok="t"/>
                <v:fill type="solid"/>
              </v:shape>
              <v:shape style="position:absolute;left:1409;top:183;width:943;height:940" coordorigin="1409,183" coordsize="943,940" path="m2242,220l2103,220,2180,508,2351,271,2328,258,2304,246,2279,234,2254,224,2242,220xe" filled="true" fillcolor="#ee3124" stroked="false">
                <v:path arrowok="t"/>
                <v:fill type="solid"/>
              </v:shape>
            </v:group>
            <v:group style="position:absolute;left:1275;top:1066;width:123;height:109" coordorigin="1275,1066" coordsize="123,109">
              <v:shape style="position:absolute;left:1275;top:1066;width:123;height:109" coordorigin="1275,1066" coordsize="123,109" path="m1366,1096l1345,1096,1345,1096,1297,1157,1305,1174,1373,1144,1329,1144,1328,1144,1366,1096xe" filled="true" fillcolor="#231f20" stroked="false">
                <v:path arrowok="t"/>
                <v:fill type="solid"/>
              </v:shape>
              <v:shape style="position:absolute;left:1275;top:1066;width:123;height:109" coordorigin="1275,1066" coordsize="123,109" path="m1391,1116l1329,1144,1373,1144,1398,1133,1391,1116xe" filled="true" fillcolor="#231f20" stroked="false">
                <v:path arrowok="t"/>
                <v:fill type="solid"/>
              </v:shape>
              <v:shape style="position:absolute;left:1275;top:1066;width:123;height:109" coordorigin="1275,1066" coordsize="123,109" path="m1369,1066l1275,1107,1283,1124,1345,1096,1366,1096,1376,1083,1369,1066xe" filled="true" fillcolor="#231f20" stroked="false">
                <v:path arrowok="t"/>
                <v:fill type="solid"/>
              </v:shape>
            </v:group>
            <v:group style="position:absolute;left:1239;top:936;width:104;height:81" coordorigin="1239,936" coordsize="104,81">
              <v:shape style="position:absolute;left:1239;top:936;width:104;height:81" coordorigin="1239,936" coordsize="104,81" path="m1258,946l1245,958,1239,975,1241,998,1251,1009,1267,1016,1289,1017,1316,1012,1332,1000,1289,1000,1268,998,1256,984,1254,974,1260,965,1269,961,1258,946xe" filled="true" fillcolor="#231f20" stroked="false">
                <v:path arrowok="t"/>
                <v:fill type="solid"/>
              </v:shape>
              <v:shape style="position:absolute;left:1239;top:936;width:104;height:81" coordorigin="1239,936" coordsize="104,81" path="m1336,953l1310,953,1321,957,1323,979,1311,992,1289,1000,1332,1000,1332,1000,1341,984,1342,964,1336,953xe" filled="true" fillcolor="#231f20" stroked="false">
                <v:path arrowok="t"/>
                <v:fill type="solid"/>
              </v:shape>
              <v:shape style="position:absolute;left:1239;top:936;width:104;height:81" coordorigin="1239,936" coordsize="104,81" path="m1293,936l1297,954,1310,953,1336,953,1332,947,1315,937,1293,936xe" filled="true" fillcolor="#231f20" stroked="false">
                <v:path arrowok="t"/>
                <v:fill type="solid"/>
              </v:shape>
            </v:group>
            <v:group style="position:absolute;left:1220;top:799;width:105;height:73" coordorigin="1220,799" coordsize="105,73">
              <v:shape style="position:absolute;left:1220;top:799;width:105;height:73" coordorigin="1220,799" coordsize="105,73" path="m1321,817l1305,817,1308,827,1309,844,1304,853,1290,853,1294,872,1312,864,1322,847,1324,822,1324,821,1321,817xe" filled="true" fillcolor="#231f20" stroked="false">
                <v:path arrowok="t"/>
                <v:fill type="solid"/>
              </v:shape>
              <v:shape style="position:absolute;left:1220;top:799;width:105;height:73" coordorigin="1220,799" coordsize="105,73" path="m1236,806l1223,821,1220,844,1229,863,1251,870,1270,870,1275,856,1277,852,1240,852,1237,845,1236,830,1239,822,1251,821,1236,806xe" filled="true" fillcolor="#231f20" stroked="false">
                <v:path arrowok="t"/>
                <v:fill type="solid"/>
              </v:shape>
              <v:shape style="position:absolute;left:1220;top:799;width:105;height:73" coordorigin="1220,799" coordsize="105,73" path="m1292,799l1269,800,1265,819,1257,847,1256,852,1240,852,1277,852,1279,843,1283,831,1284,818,1305,817,1321,817,1312,804,1292,799xe" filled="true" fillcolor="#231f20" stroked="false">
                <v:path arrowok="t"/>
                <v:fill type="solid"/>
              </v:shape>
            </v:group>
            <v:group style="position:absolute;left:1243;top:607;width:104;height:44" coordorigin="1243,607" coordsize="104,44">
              <v:shape style="position:absolute;left:1243;top:607;width:104;height:44" coordorigin="1243,607" coordsize="104,44" path="m1247,607l1243,626,1342,651,1346,632,1247,607xe" filled="true" fillcolor="#231f20" stroked="false">
                <v:path arrowok="t"/>
                <v:fill type="solid"/>
              </v:shape>
            </v:group>
            <v:group style="position:absolute;left:1272;top:459;width:123;height:108" coordorigin="1272,459" coordsize="123,108">
              <v:shape style="position:absolute;left:1272;top:459;width:123;height:108" coordorigin="1272,459" coordsize="123,108" path="m1301,459l1294,476,1357,503,1357,503,1280,509,1272,527,1366,567,1373,551,1310,524,1310,523,1387,517,1395,500,1301,459xe" filled="true" fillcolor="#231f20" stroked="false">
                <v:path arrowok="t"/>
                <v:fill type="solid"/>
              </v:shape>
            </v:group>
            <v:group style="position:absolute;left:1339;top:331;width:110;height:95" coordorigin="1339,331" coordsize="110,95">
              <v:shape style="position:absolute;left:1339;top:331;width:110;height:95" coordorigin="1339,331" coordsize="110,95" path="m1404,379l1370,379,1438,426,1449,410,1404,379xe" filled="true" fillcolor="#231f20" stroked="false">
                <v:path arrowok="t"/>
                <v:fill type="solid"/>
              </v:shape>
              <v:shape style="position:absolute;left:1339;top:331;width:110;height:95" coordorigin="1339,331" coordsize="110,95" path="m1379,331l1339,390,1355,401,1370,379,1404,379,1380,363,1395,342,1379,331xe" filled="true" fillcolor="#231f20" stroked="false">
                <v:path arrowok="t"/>
                <v:fill type="solid"/>
              </v:shape>
            </v:group>
            <v:group style="position:absolute;left:1429;top:224;width:119;height:118" coordorigin="1429,224" coordsize="119,118">
              <v:shape style="position:absolute;left:1429;top:224;width:119;height:118" coordorigin="1429,224" coordsize="119,118" path="m1474,224l1429,271,1502,342,1528,315,1502,315,1484,298,1496,286,1472,286,1456,270,1488,238,1474,224xe" filled="true" fillcolor="#231f20" stroked="false">
                <v:path arrowok="t"/>
                <v:fill type="solid"/>
              </v:shape>
              <v:shape style="position:absolute;left:1429;top:224;width:119;height:118" coordorigin="1429,224" coordsize="119,118" path="m1535,282l1502,315,1528,315,1548,295,1535,282xe" filled="true" fillcolor="#231f20" stroked="false">
                <v:path arrowok="t"/>
                <v:fill type="solid"/>
              </v:shape>
              <v:shape style="position:absolute;left:1429;top:224;width:119;height:118" coordorigin="1429,224" coordsize="119,118" path="m1501,256l1472,286,1496,286,1513,268,1501,256xe" filled="true" fillcolor="#231f20" stroked="false">
                <v:path arrowok="t"/>
                <v:fill type="solid"/>
              </v:shape>
            </v:group>
            <v:group style="position:absolute;left:1538;top:140;width:120;height:115" coordorigin="1538,140" coordsize="120,115">
              <v:shape style="position:absolute;left:1538;top:140;width:120;height:115" coordorigin="1538,140" coordsize="120,115" path="m1594,140l1576,144,1538,171,1596,254,1612,243,1589,211,1608,197,1580,197,1563,174,1587,157,1616,157,1609,148,1594,140xe" filled="true" fillcolor="#231f20" stroked="false">
                <v:path arrowok="t"/>
                <v:fill type="solid"/>
              </v:shape>
              <v:shape style="position:absolute;left:1538;top:140;width:120;height:115" coordorigin="1538,140" coordsize="120,115" path="m1641,194l1612,194,1618,196,1625,204,1631,210,1636,218,1642,222,1657,211,1651,209,1644,199,1641,194xe" filled="true" fillcolor="#231f20" stroked="false">
                <v:path arrowok="t"/>
                <v:fill type="solid"/>
              </v:shape>
              <v:shape style="position:absolute;left:1538;top:140;width:120;height:115" coordorigin="1538,140" coordsize="120,115" path="m1616,157l1587,157,1594,158,1605,174,1604,181,1580,197,1608,197,1612,194,1641,194,1634,186,1629,181,1616,181,1616,181,1621,172,1620,162,1616,157xe" filled="true" fillcolor="#231f20" stroked="false">
                <v:path arrowok="t"/>
                <v:fill type="solid"/>
              </v:shape>
              <v:shape style="position:absolute;left:1538;top:140;width:120;height:115" coordorigin="1538,140" coordsize="120,115" path="m1626,178l1616,181,1629,181,1626,178xe" filled="true" fillcolor="#231f20" stroked="false">
                <v:path arrowok="t"/>
                <v:fill type="solid"/>
              </v:shape>
            </v:group>
            <v:group style="position:absolute;left:1671;top:58;width:109;height:123" coordorigin="1671,58" coordsize="109,123">
              <v:shape style="position:absolute;left:1671;top:58;width:109;height:123" coordorigin="1671,58" coordsize="109,123" path="m1688,80l1671,88,1712,181,1728,174,1701,111,1701,111,1728,111,1688,80xe" filled="true" fillcolor="#231f20" stroked="false">
                <v:path arrowok="t"/>
                <v:fill type="solid"/>
              </v:shape>
              <v:shape style="position:absolute;left:1671;top:58;width:109;height:123" coordorigin="1671,58" coordsize="109,123" path="m1728,111l1701,111,1762,159,1779,151,1769,128,1749,128,1728,111xe" filled="true" fillcolor="#231f20" stroked="false">
                <v:path arrowok="t"/>
                <v:fill type="solid"/>
              </v:shape>
              <v:shape style="position:absolute;left:1671;top:58;width:109;height:123" coordorigin="1671,58" coordsize="109,123" path="m1738,58l1722,65,1749,128,1749,128,1769,128,1738,58xe" filled="true" fillcolor="#231f20" stroked="false">
                <v:path arrowok="t"/>
                <v:fill type="solid"/>
              </v:shape>
            </v:group>
            <v:group style="position:absolute;left:1833;top:22;width:83;height:111" coordorigin="1833,22" coordsize="83,111">
              <v:shape style="position:absolute;left:1833;top:22;width:83;height:111" coordorigin="1833,22" coordsize="83,111" path="m1862,22l1843,26,1833,133,1852,129,1854,105,1885,98,1906,98,1900,88,1855,88,1858,49,1858,49,1878,49,1862,22xe" filled="true" fillcolor="#231f20" stroked="false">
                <v:path arrowok="t"/>
                <v:fill type="solid"/>
              </v:shape>
              <v:shape style="position:absolute;left:1833;top:22;width:83;height:111" coordorigin="1833,22" coordsize="83,111" path="m1906,98l1885,98,1897,119,1916,115,1906,98xe" filled="true" fillcolor="#231f20" stroked="false">
                <v:path arrowok="t"/>
                <v:fill type="solid"/>
              </v:shape>
              <v:shape style="position:absolute;left:1833;top:22;width:83;height:111" coordorigin="1833,22" coordsize="83,111" path="m1878,49l1858,49,1877,83,1855,88,1900,88,1878,49xe" filled="true" fillcolor="#231f20" stroked="false">
                <v:path arrowok="t"/>
                <v:fill type="solid"/>
              </v:shape>
            </v:group>
            <v:group style="position:absolute;left:1953;top:4;width:72;height:105" coordorigin="1953,4" coordsize="72,105">
              <v:shape style="position:absolute;left:1953;top:4;width:72;height:105" coordorigin="1953,4" coordsize="72,105" path="m1999,25l1980,25,1984,108,2003,107,1999,25xe" filled="true" fillcolor="#231f20" stroked="false">
                <v:path arrowok="t"/>
                <v:fill type="solid"/>
              </v:shape>
              <v:shape style="position:absolute;left:1953;top:4;width:72;height:105" coordorigin="1953,4" coordsize="72,105" path="m2024,4l1953,8,1954,26,1980,25,1999,25,1999,24,2025,23,2024,4xe" filled="true" fillcolor="#231f20" stroked="false">
                <v:path arrowok="t"/>
                <v:fill type="solid"/>
              </v:shape>
            </v:group>
            <v:group style="position:absolute;left:2090;top:8;width:29;height:104" coordorigin="2090,8" coordsize="29,104">
              <v:shape style="position:absolute;left:2090;top:8;width:29;height:104" coordorigin="2090,8" coordsize="29,104" path="m2100,8l2090,109,2109,111,2119,10,2100,8xe" filled="true" fillcolor="#231f20" stroked="false">
                <v:path arrowok="t"/>
                <v:fill type="solid"/>
              </v:shape>
            </v:group>
            <v:group style="position:absolute;left:2184;top:30;width:88;height:106" coordorigin="2184,30" coordsize="88,106">
              <v:shape style="position:absolute;left:2184;top:30;width:88;height:106" coordorigin="2184,30" coordsize="88,106" path="m2223,30l2207,38,2194,53,2185,74,2184,94,2189,112,2202,126,2224,135,2239,131,2252,120,2255,115,2218,115,2217,115,2206,105,2205,87,2211,61,2225,52,2266,52,2258,40,2241,30,2241,30,2223,30xe" filled="true" fillcolor="#231f20" stroked="false">
                <v:path arrowok="t"/>
                <v:fill type="solid"/>
              </v:shape>
              <v:shape style="position:absolute;left:2184;top:30;width:88;height:106" coordorigin="2184,30" coordsize="88,106" path="m2266,52l2225,52,2246,55,2251,72,2247,96,2236,112,2218,115,2255,115,2263,102,2271,75,2268,55,2266,52xe" filled="true" fillcolor="#231f20" stroked="false">
                <v:path arrowok="t"/>
                <v:fill type="solid"/>
              </v:shape>
            </v:group>
            <v:group style="position:absolute;left:2313;top:74;width:112;height:124" coordorigin="2313,74" coordsize="112,124">
              <v:shape style="position:absolute;left:2313;top:74;width:112;height:124" coordorigin="2313,74" coordsize="112,124" path="m2377,112l2360,112,2360,112,2362,190,2379,198,2398,160,2378,160,2378,160,2377,112xe" filled="true" fillcolor="#231f20" stroked="false">
                <v:path arrowok="t"/>
                <v:fill type="solid"/>
              </v:shape>
              <v:shape style="position:absolute;left:2313;top:74;width:112;height:124" coordorigin="2313,74" coordsize="112,124" path="m2359,74l2313,165,2329,173,2360,112,2377,112,2376,83,2359,74xe" filled="true" fillcolor="#231f20" stroked="false">
                <v:path arrowok="t"/>
                <v:fill type="solid"/>
              </v:shape>
              <v:shape style="position:absolute;left:2313;top:74;width:112;height:124" coordorigin="2313,74" coordsize="112,124" path="m2409,99l2378,160,2398,160,2425,107,2409,99xe" filled="true" fillcolor="#231f20" stroked="false">
                <v:path arrowok="t"/>
                <v:fill type="solid"/>
              </v:shape>
            </v:group>
            <v:group style="position:absolute;left:2428;top:168;width:104;height:113" coordorigin="2428,168" coordsize="104,113">
              <v:shape style="position:absolute;left:2428;top:168;width:104;height:113" coordorigin="2428,168" coordsize="104,113" path="m2489,226l2462,226,2488,246,2479,268,2495,280,2513,230,2494,230,2489,226xe" filled="true" fillcolor="#231f20" stroked="false">
                <v:path arrowok="t"/>
                <v:fill type="solid"/>
              </v:shape>
              <v:shape style="position:absolute;left:2428;top:168;width:104;height:113" coordorigin="2428,168" coordsize="104,113" path="m2516,168l2428,228,2443,240,2462,226,2489,226,2476,216,2508,193,2526,193,2531,180,2516,168xe" filled="true" fillcolor="#231f20" stroked="false">
                <v:path arrowok="t"/>
                <v:fill type="solid"/>
              </v:shape>
              <v:shape style="position:absolute;left:2428;top:168;width:104;height:113" coordorigin="2428,168" coordsize="104,113" path="m2526,193l2508,193,2494,230,2513,230,2526,193xe" filled="true" fillcolor="#231f20" stroked="false">
                <v:path arrowok="t"/>
                <v:fill type="solid"/>
              </v:shape>
            </v:group>
            <v:group style="position:absolute;left:2536;top:252;width:89;height:114" coordorigin="2536,252" coordsize="89,114">
              <v:shape style="position:absolute;left:2536;top:252;width:89;height:114" coordorigin="2536,252" coordsize="89,114" path="m2612,252l2536,321,2577,366,2591,354,2563,322,2625,267,2612,252xe" filled="true" fillcolor="#231f20" stroked="false">
                <v:path arrowok="t"/>
                <v:fill type="solid"/>
              </v:shape>
            </v:group>
            <w10:wrap type="none"/>
          </v:group>
        </w:pict>
      </w:r>
      <w:r>
        <w:rPr/>
        <w:pict>
          <v:group style="position:absolute;margin-left:174.325592pt;margin-top:.206008pt;width:85.75pt;height:73.55pt;mso-position-horizontal-relative:page;mso-position-vertical-relative:paragraph;z-index:4552" coordorigin="3487,4" coordsize="1715,1471">
            <v:group style="position:absolute;left:3782;top:306;width:1419;height:1169" coordorigin="3782,306" coordsize="1419,1169">
              <v:shape style="position:absolute;left:3782;top:306;width:1419;height:1169" coordorigin="3782,306" coordsize="1419,1169" path="m4300,900l3782,1177,3807,1213,3834,1247,3894,1309,3961,1362,4034,1405,4112,1438,4194,1461,4279,1473,4322,1475,4366,1474,4453,1462,4540,1438,4636,1395,4721,1339,4795,1271,4816,1246,4480,1246,4467,1198,4220,1198,4300,900xe" filled="true" fillcolor="#f58024" stroked="false">
                <v:path arrowok="t"/>
                <v:fill type="solid"/>
              </v:shape>
              <v:shape style="position:absolute;left:3782;top:306;width:1419;height:1169" coordorigin="3782,306" coordsize="1419,1169" path="m4511,939l4480,1246,4816,1246,4827,1233,4856,1193,4879,1157,4730,1157,4511,939xe" filled="true" fillcolor="#f58024" stroked="false">
                <v:path arrowok="t"/>
                <v:fill type="solid"/>
              </v:shape>
              <v:shape style="position:absolute;left:3782;top:306;width:1419;height:1169" coordorigin="3782,306" coordsize="1419,1169" path="m4401,947l4220,1198,4467,1198,4401,947xe" filled="true" fillcolor="#f58024" stroked="false">
                <v:path arrowok="t"/>
                <v:fill type="solid"/>
              </v:shape>
              <v:shape style="position:absolute;left:3782;top:306;width:1419;height:1169" coordorigin="3782,306" coordsize="1419,1169" path="m4603,875l4730,1157,4879,1157,4925,1062,4953,968,4956,956,4901,956,4603,875xe" filled="true" fillcolor="#f58024" stroked="false">
                <v:path arrowok="t"/>
                <v:fill type="solid"/>
              </v:shape>
              <v:shape style="position:absolute;left:3782;top:306;width:1419;height:1169" coordorigin="3782,306" coordsize="1419,1169" path="m5201,306l4874,484,4868,487,4642,664,4949,696,4651,775,4901,956,4956,956,4962,919,4967,869,4968,819,4965,768,4946,667,4924,597,4899,543,5201,306xe" filled="true" fillcolor="#f58024" stroked="false">
                <v:path arrowok="t"/>
                <v:fill type="solid"/>
              </v:shape>
            </v:group>
            <v:group style="position:absolute;left:4579;top:281;width:253;height:292" coordorigin="4579,281" coordsize="253,292">
              <v:shape style="position:absolute;left:4579;top:281;width:253;height:292" coordorigin="4579,281" coordsize="253,292" path="m4657,281l4579,573,4831,436,4819,420,4777,375,4733,335,4668,288,4657,281xe" filled="true" fillcolor="#f58024" stroked="false">
                <v:path arrowok="t"/>
                <v:fill type="solid"/>
              </v:shape>
            </v:group>
            <v:group style="position:absolute;left:3682;top:189;width:974;height:985" coordorigin="3682,189" coordsize="974,985">
              <v:shape style="position:absolute;left:3682;top:189;width:974;height:985" coordorigin="3682,189" coordsize="974,985" path="m4337,189l4252,193,4166,209,4061,245,3970,295,3891,357,3823,430,3767,512,3725,601,3696,696,3683,794,3682,845,3685,895,3703,997,3726,1066,3751,1121,3780,1173,4237,808,3930,777,4228,697,3978,517,4240,517,4150,315,4390,315,4399,227,4542,227,4476,207,4393,192,4365,190,4337,189xe" filled="true" fillcolor="#f58024" stroked="false">
                <v:path arrowok="t"/>
                <v:fill type="solid"/>
              </v:shape>
              <v:shape style="position:absolute;left:3682;top:189;width:974;height:985" coordorigin="3682,189" coordsize="974,985" path="m4240,517l3978,517,4276,597,4240,517xe" filled="true" fillcolor="#f58024" stroked="false">
                <v:path arrowok="t"/>
                <v:fill type="solid"/>
              </v:shape>
              <v:shape style="position:absolute;left:3682;top:189;width:974;height:985" coordorigin="3682,189" coordsize="974,985" path="m4390,315l4150,315,4368,534,4390,315xe" filled="true" fillcolor="#f58024" stroked="false">
                <v:path arrowok="t"/>
                <v:fill type="solid"/>
              </v:shape>
              <v:shape style="position:absolute;left:3682;top:189;width:974;height:985" coordorigin="3682,189" coordsize="974,985" path="m4542,227l4399,227,4478,525,4655,280,4631,266,4606,254,4581,242,4555,231,4542,227xe" filled="true" fillcolor="#f58024" stroked="false">
                <v:path arrowok="t"/>
                <v:fill type="solid"/>
              </v:shape>
            </v:group>
            <v:group style="position:absolute;left:3544;top:1101;width:127;height:112" coordorigin="3544,1101" coordsize="127,112">
              <v:shape style="position:absolute;left:3544;top:1101;width:127;height:112" coordorigin="3544,1101" coordsize="127,112" path="m3638,1132l3616,1132,3616,1132,3567,1195,3574,1213,3644,1182,3599,1182,3599,1182,3638,1132xe" filled="true" fillcolor="#231f20" stroked="false">
                <v:path arrowok="t"/>
                <v:fill type="solid"/>
              </v:shape>
              <v:shape style="position:absolute;left:3544;top:1101;width:127;height:112" coordorigin="3544,1101" coordsize="127,112" path="m3663,1153l3599,1182,3644,1182,3671,1170,3663,1153xe" filled="true" fillcolor="#231f20" stroked="false">
                <v:path arrowok="t"/>
                <v:fill type="solid"/>
              </v:shape>
              <v:shape style="position:absolute;left:3544;top:1101;width:127;height:112" coordorigin="3544,1101" coordsize="127,112" path="m3640,1101l3544,1144,3551,1161,3616,1132,3638,1132,3648,1119,3640,1101xe" filled="true" fillcolor="#231f20" stroked="false">
                <v:path arrowok="t"/>
                <v:fill type="solid"/>
              </v:shape>
            </v:group>
            <v:group style="position:absolute;left:3507;top:967;width:105;height:86" coordorigin="3507,967" coordsize="105,86">
              <v:shape style="position:absolute;left:3507;top:967;width:105;height:86" coordorigin="3507,967" coordsize="105,86" path="m3520,981l3510,994,3507,1012,3512,1037,3527,1048,3546,1053,3569,1051,3589,1044,3601,1033,3556,1033,3535,1031,3524,1016,3522,1007,3527,997,3537,993,3520,981xe" filled="true" fillcolor="#231f20" stroked="false">
                <v:path arrowok="t"/>
                <v:fill type="solid"/>
              </v:shape>
              <v:shape style="position:absolute;left:3507;top:967;width:105;height:86" coordorigin="3507,967" coordsize="105,86" path="m3562,967l3566,986,3584,990,3592,1014,3579,1026,3556,1033,3601,1033,3604,1031,3612,1014,3612,994,3602,977,3585,968,3562,967xe" filled="true" fillcolor="#231f20" stroked="false">
                <v:path arrowok="t"/>
                <v:fill type="solid"/>
              </v:shape>
            </v:group>
            <v:group style="position:absolute;left:3487;top:825;width:107;height:75" coordorigin="3487,825" coordsize="107,75">
              <v:shape style="position:absolute;left:3487;top:825;width:107;height:75" coordorigin="3487,825" coordsize="107,75" path="m3591,844l3575,844,3578,854,3578,872,3573,881,3559,882,3567,900,3584,891,3592,873,3593,847,3591,844xe" filled="true" fillcolor="#231f20" stroked="false">
                <v:path arrowok="t"/>
                <v:fill type="solid"/>
              </v:shape>
              <v:shape style="position:absolute;left:3487;top:825;width:107;height:75" coordorigin="3487,825" coordsize="107,75" path="m3501,834l3489,850,3487,874,3497,892,3519,899,3539,890,3544,880,3507,880,3504,873,3504,871,3503,857,3506,850,3519,849,3501,834xe" filled="true" fillcolor="#231f20" stroked="false">
                <v:path arrowok="t"/>
                <v:fill type="solid"/>
              </v:shape>
              <v:shape style="position:absolute;left:3487;top:825;width:107;height:75" coordorigin="3487,825" coordsize="107,75" path="m3560,825l3538,837,3531,853,3525,875,3524,880,3507,880,3544,880,3548,871,3551,858,3553,845,3575,844,3591,844,3580,830,3560,825xe" filled="true" fillcolor="#231f20" stroked="false">
                <v:path arrowok="t"/>
                <v:fill type="solid"/>
              </v:shape>
            </v:group>
            <v:group style="position:absolute;left:3510;top:627;width:107;height:45" coordorigin="3510,627" coordsize="107,45">
              <v:shape style="position:absolute;left:3510;top:627;width:107;height:45" coordorigin="3510,627" coordsize="107,45" path="m3515,627l3510,647,3612,672,3617,653,3515,627xe" filled="true" fillcolor="#231f20" stroked="false">
                <v:path arrowok="t"/>
                <v:fill type="solid"/>
              </v:shape>
            </v:group>
            <v:group style="position:absolute;left:3541;top:475;width:127;height:112" coordorigin="3541,475" coordsize="127,112">
              <v:shape style="position:absolute;left:3541;top:475;width:127;height:112" coordorigin="3541,475" coordsize="127,112" path="m3571,475l3563,492,3628,520,3628,520,3548,526,3541,544,3637,586,3645,569,3580,541,3580,541,3660,534,3667,516,3571,475xe" filled="true" fillcolor="#231f20" stroked="false">
                <v:path arrowok="t"/>
                <v:fill type="solid"/>
              </v:shape>
            </v:group>
            <v:group style="position:absolute;left:3610;top:342;width:114;height:98" coordorigin="3610,342" coordsize="114,98">
              <v:shape style="position:absolute;left:3610;top:342;width:114;height:98" coordorigin="3610,342" coordsize="114,98" path="m3676,392l3641,392,3712,440,3723,424,3676,392xe" filled="true" fillcolor="#231f20" stroked="false">
                <v:path arrowok="t"/>
                <v:fill type="solid"/>
              </v:shape>
              <v:shape style="position:absolute;left:3610;top:342;width:114;height:98" coordorigin="3610,342" coordsize="114,98" path="m3651,342l3610,403,3626,414,3641,392,3676,392,3652,375,3667,353,3651,342xe" filled="true" fillcolor="#231f20" stroked="false">
                <v:path arrowok="t"/>
                <v:fill type="solid"/>
              </v:shape>
            </v:group>
            <v:group style="position:absolute;left:3703;top:232;width:123;height:122" coordorigin="3703,232" coordsize="123,122">
              <v:shape style="position:absolute;left:3703;top:232;width:123;height:122" coordorigin="3703,232" coordsize="123,122" path="m3750,232l3703,280,3778,353,3805,326,3778,326,3759,307,3772,295,3747,295,3730,279,3763,245,3750,232xe" filled="true" fillcolor="#231f20" stroked="false">
                <v:path arrowok="t"/>
                <v:fill type="solid"/>
              </v:shape>
              <v:shape style="position:absolute;left:3703;top:232;width:123;height:122" coordorigin="3703,232" coordsize="123,122" path="m3812,291l3778,326,3805,326,3826,305,3812,291xe" filled="true" fillcolor="#231f20" stroked="false">
                <v:path arrowok="t"/>
                <v:fill type="solid"/>
              </v:shape>
              <v:shape style="position:absolute;left:3703;top:232;width:123;height:122" coordorigin="3703,232" coordsize="123,122" path="m3777,264l3747,295,3772,295,3790,276,3777,264xe" filled="true" fillcolor="#231f20" stroked="false">
                <v:path arrowok="t"/>
                <v:fill type="solid"/>
              </v:shape>
            </v:group>
            <v:group style="position:absolute;left:3815;top:144;width:124;height:119" coordorigin="3815,144" coordsize="124,119">
              <v:shape style="position:absolute;left:3815;top:144;width:124;height:119" coordorigin="3815,144" coordsize="124,119" path="m3872,144l3854,148,3815,176,3875,262,3891,251,3868,217,3887,204,3858,204,3841,180,3866,162,3896,162,3888,152,3872,144xe" filled="true" fillcolor="#231f20" stroked="false">
                <v:path arrowok="t"/>
                <v:fill type="solid"/>
              </v:shape>
              <v:shape style="position:absolute;left:3815;top:144;width:124;height:119" coordorigin="3815,144" coordsize="124,119" path="m3921,200l3892,200,3898,202,3905,211,3911,217,3916,225,3922,230,3938,218,3932,215,3925,205,3921,200xe" filled="true" fillcolor="#231f20" stroked="false">
                <v:path arrowok="t"/>
                <v:fill type="solid"/>
              </v:shape>
              <v:shape style="position:absolute;left:3815;top:144;width:124;height:119" coordorigin="3815,144" coordsize="124,119" path="m3896,162l3866,162,3873,163,3885,180,3883,187,3858,204,3887,204,3892,200,3921,200,3914,192,3909,187,3896,187,3896,187,3901,177,3900,167,3896,162xe" filled="true" fillcolor="#231f20" stroked="false">
                <v:path arrowok="t"/>
                <v:fill type="solid"/>
              </v:shape>
              <v:shape style="position:absolute;left:3815;top:144;width:124;height:119" coordorigin="3815,144" coordsize="124,119" path="m3906,184l3896,187,3909,187,3906,184xe" filled="true" fillcolor="#231f20" stroked="false">
                <v:path arrowok="t"/>
                <v:fill type="solid"/>
              </v:shape>
            </v:group>
            <v:group style="position:absolute;left:3953;top:60;width:112;height:127" coordorigin="3953,60" coordsize="112,127">
              <v:shape style="position:absolute;left:3953;top:60;width:112;height:127" coordorigin="3953,60" coordsize="112,127" path="m3970,82l3953,90,3995,187,4012,179,3983,115,3984,115,4011,115,3970,82xe" filled="true" fillcolor="#231f20" stroked="false">
                <v:path arrowok="t"/>
                <v:fill type="solid"/>
              </v:shape>
              <v:shape style="position:absolute;left:3953;top:60;width:112;height:127" coordorigin="3953,60" coordsize="112,127" path="m4011,115l3984,115,4046,164,4064,156,4054,132,4033,132,4011,115xe" filled="true" fillcolor="#231f20" stroked="false">
                <v:path arrowok="t"/>
                <v:fill type="solid"/>
              </v:shape>
              <v:shape style="position:absolute;left:3953;top:60;width:112;height:127" coordorigin="3953,60" coordsize="112,127" path="m4022,60l4005,67,4033,132,4033,132,4054,132,4022,60xe" filled="true" fillcolor="#231f20" stroked="false">
                <v:path arrowok="t"/>
                <v:fill type="solid"/>
              </v:shape>
            </v:group>
            <v:group style="position:absolute;left:4120;top:23;width:86;height:115" coordorigin="4120,23" coordsize="86,115">
              <v:shape style="position:absolute;left:4120;top:23;width:86;height:115" coordorigin="4120,23" coordsize="86,115" path="m4150,23l4130,27,4120,137,4140,133,4141,109,4174,101,4196,101,4190,91,4143,91,4146,50,4146,50,4166,50,4150,23xe" filled="true" fillcolor="#231f20" stroked="false">
                <v:path arrowok="t"/>
                <v:fill type="solid"/>
              </v:shape>
              <v:shape style="position:absolute;left:4120;top:23;width:86;height:115" coordorigin="4120,23" coordsize="86,115" path="m4196,101l4174,101,4186,123,4206,118,4196,101xe" filled="true" fillcolor="#231f20" stroked="false">
                <v:path arrowok="t"/>
                <v:fill type="solid"/>
              </v:shape>
              <v:shape style="position:absolute;left:4120;top:23;width:86;height:115" coordorigin="4120,23" coordsize="86,115" path="m4166,50l4146,50,4165,86,4143,91,4190,91,4166,50xe" filled="true" fillcolor="#231f20" stroked="false">
                <v:path arrowok="t"/>
                <v:fill type="solid"/>
              </v:shape>
            </v:group>
            <v:group style="position:absolute;left:4244;top:4;width:75;height:108" coordorigin="4244,4" coordsize="75,108">
              <v:shape style="position:absolute;left:4244;top:4;width:75;height:108" coordorigin="4244,4" coordsize="75,108" path="m4291,26l4272,26,4276,112,4296,111,4291,26xe" filled="true" fillcolor="#231f20" stroked="false">
                <v:path arrowok="t"/>
                <v:fill type="solid"/>
              </v:shape>
              <v:shape style="position:absolute;left:4244;top:4;width:75;height:108" coordorigin="4244,4" coordsize="75,108" path="m4317,4l4244,8,4245,27,4272,26,4291,26,4291,25,4318,24,4317,4xe" filled="true" fillcolor="#231f20" stroked="false">
                <v:path arrowok="t"/>
                <v:fill type="solid"/>
              </v:shape>
            </v:group>
            <v:group style="position:absolute;left:4386;top:8;width:30;height:107" coordorigin="4386,8" coordsize="30,107">
              <v:shape style="position:absolute;left:4386;top:8;width:30;height:107" coordorigin="4386,8" coordsize="30,107" path="m4396,8l4386,113,4406,115,4416,10,4396,8xe" filled="true" fillcolor="#231f20" stroked="false">
                <v:path arrowok="t"/>
                <v:fill type="solid"/>
              </v:shape>
            </v:group>
            <v:group style="position:absolute;left:4483;top:30;width:90;height:110" coordorigin="4483,30" coordsize="90,110">
              <v:shape style="position:absolute;left:4483;top:30;width:90;height:110" coordorigin="4483,30" coordsize="90,110" path="m4536,30l4483,81,4483,101,4489,117,4504,131,4527,139,4541,134,4554,122,4556,119,4518,119,4510,115,4502,98,4505,76,4512,61,4526,54,4568,54,4559,41,4542,31,4536,30xe" filled="true" fillcolor="#231f20" stroked="false">
                <v:path arrowok="t"/>
                <v:fill type="solid"/>
              </v:shape>
              <v:shape style="position:absolute;left:4483;top:30;width:90;height:110" coordorigin="4483,30" coordsize="90,110" path="m4568,54l4526,54,4548,58,4552,76,4548,101,4536,116,4518,119,4556,119,4565,103,4573,76,4569,56,4568,54xe" filled="true" fillcolor="#231f20" stroked="false">
                <v:path arrowok="t"/>
                <v:fill type="solid"/>
              </v:shape>
            </v:group>
            <v:group style="position:absolute;left:4616;top:77;width:115;height:129" coordorigin="4616,77" coordsize="115,129">
              <v:shape style="position:absolute;left:4616;top:77;width:115;height:129" coordorigin="4616,77" coordsize="115,129" path="m4682,116l4665,116,4665,116,4666,196,4684,205,4704,165,4683,165,4683,165,4682,116xe" filled="true" fillcolor="#231f20" stroked="false">
                <v:path arrowok="t"/>
                <v:fill type="solid"/>
              </v:shape>
              <v:shape style="position:absolute;left:4616;top:77;width:115;height:129" coordorigin="4616,77" coordsize="115,129" path="m4664,77l4616,171,4633,179,4665,116,4682,116,4681,85,4664,77xe" filled="true" fillcolor="#231f20" stroked="false">
                <v:path arrowok="t"/>
                <v:fill type="solid"/>
              </v:shape>
              <v:shape style="position:absolute;left:4616;top:77;width:115;height:129" coordorigin="4616,77" coordsize="115,129" path="m4715,102l4683,165,4704,165,4731,110,4715,102xe" filled="true" fillcolor="#231f20" stroked="false">
                <v:path arrowok="t"/>
                <v:fill type="solid"/>
              </v:shape>
            </v:group>
            <v:group style="position:absolute;left:4734;top:173;width:108;height:117" coordorigin="4734,173" coordsize="108,117">
              <v:shape style="position:absolute;left:4734;top:173;width:108;height:117" coordorigin="4734,173" coordsize="108,117" path="m4798,234l4770,234,4797,254,4788,277,4804,289,4823,237,4803,237,4798,234xe" filled="true" fillcolor="#231f20" stroked="false">
                <v:path arrowok="t"/>
                <v:fill type="solid"/>
              </v:shape>
              <v:shape style="position:absolute;left:4734;top:173;width:108;height:117" coordorigin="4734,173" coordsize="108,117" path="m4826,173l4734,236,4750,248,4770,234,4798,234,4785,223,4818,200,4837,200,4842,186,4826,173xe" filled="true" fillcolor="#231f20" stroked="false">
                <v:path arrowok="t"/>
                <v:fill type="solid"/>
              </v:shape>
              <v:shape style="position:absolute;left:4734;top:173;width:108;height:117" coordorigin="4734,173" coordsize="108,117" path="m4837,200l4818,200,4818,200,4803,237,4823,237,4837,200xe" filled="true" fillcolor="#231f20" stroked="false">
                <v:path arrowok="t"/>
                <v:fill type="solid"/>
              </v:shape>
            </v:group>
            <v:group style="position:absolute;left:4847;top:261;width:92;height:118" coordorigin="4847,261" coordsize="92,118">
              <v:shape style="position:absolute;left:4847;top:261;width:92;height:118" coordorigin="4847,261" coordsize="92,118" path="m4925,261l4847,331,4889,378,4903,365,4874,333,4938,275,4925,261xe" filled="true" fillcolor="#231f20" stroked="false">
                <v:path arrowok="t"/>
                <v:fill type="solid"/>
              </v:shape>
            </v:group>
            <w10:wrap type="none"/>
          </v:group>
        </w:pict>
      </w:r>
      <w:r>
        <w:rPr>
          <w:color w:val="231F20"/>
        </w:rPr>
        <w:t>STEPS established the People, Knowledge and Systems (PKS) Unit in November 2009.  The PKS Unit includes the following corporate service departments:</w:t>
      </w:r>
      <w:r>
        <w:rPr/>
      </w:r>
    </w:p>
    <w:p>
      <w:pPr>
        <w:pStyle w:val="BodyText"/>
        <w:numPr>
          <w:ilvl w:val="2"/>
          <w:numId w:val="2"/>
        </w:numPr>
        <w:tabs>
          <w:tab w:pos="5687" w:val="left" w:leader="none"/>
        </w:tabs>
        <w:spacing w:line="240" w:lineRule="auto" w:before="113" w:after="0"/>
        <w:ind w:left="5686" w:right="0" w:hanging="720"/>
        <w:jc w:val="left"/>
        <w:rPr>
          <w:rFonts w:ascii="HelveticaNeue-LightCond" w:hAnsi="HelveticaNeue-LightCond" w:cs="HelveticaNeue-LightCond" w:eastAsia="HelveticaNeue-LightCond"/>
        </w:rPr>
      </w:pPr>
      <w:r>
        <w:rPr>
          <w:rFonts w:ascii="HelveticaNeue-LightCond"/>
          <w:color w:val="231F20"/>
        </w:rPr>
        <w:t>Contract Compliance,</w:t>
      </w:r>
      <w:r>
        <w:rPr>
          <w:rFonts w:ascii="HelveticaNeue-LightCond"/>
        </w:rPr>
      </w:r>
    </w:p>
    <w:p>
      <w:pPr>
        <w:pStyle w:val="BodyText"/>
        <w:numPr>
          <w:ilvl w:val="2"/>
          <w:numId w:val="2"/>
        </w:numPr>
        <w:tabs>
          <w:tab w:pos="5687" w:val="left" w:leader="none"/>
        </w:tabs>
        <w:spacing w:line="240" w:lineRule="auto" w:before="135" w:after="0"/>
        <w:ind w:left="5686" w:right="0" w:hanging="720"/>
        <w:jc w:val="left"/>
        <w:rPr>
          <w:rFonts w:ascii="HelveticaNeue-LightCond" w:hAnsi="HelveticaNeue-LightCond" w:cs="HelveticaNeue-LightCond" w:eastAsia="HelveticaNeue-LightCond"/>
        </w:rPr>
      </w:pPr>
      <w:r>
        <w:rPr/>
        <w:pict>
          <v:group style="position:absolute;margin-left:65.225716pt;margin-top:16.43787pt;width:3.65pt;height:5.35pt;mso-position-horizontal-relative:page;mso-position-vertical-relative:paragraph;z-index:4336" coordorigin="1305,329" coordsize="73,107">
            <v:shape style="position:absolute;left:1305;top:329;width:73;height:107" coordorigin="1305,329" coordsize="73,107" path="m1340,329l1325,334,1313,347,1306,369,1305,400,1313,421,1329,433,1349,436,1366,426,1366,424,1350,424,1339,424,1325,417,1317,398,1316,368,1326,348,1342,341,1367,341,1363,336,1340,329xe" filled="true" fillcolor="#231f20" stroked="false">
              <v:path arrowok="t"/>
              <v:fill type="solid"/>
            </v:shape>
            <v:shape style="position:absolute;left:1305;top:329;width:73;height:107" coordorigin="1305,329" coordsize="73,107" path="m1378,396l1367,396,1363,420,1350,424,1366,424,1378,396xe" filled="true" fillcolor="#231f20" stroked="false">
              <v:path arrowok="t"/>
              <v:fill type="solid"/>
            </v:shape>
            <v:shape style="position:absolute;left:1305;top:329;width:73;height:107" coordorigin="1305,329" coordsize="73,107" path="m1367,341l1350,341,1363,344,1366,362,1375,352,1367,341xe" filled="true" fillcolor="#231f20" stroked="false">
              <v:path arrowok="t"/>
              <v:fill type="solid"/>
            </v:shape>
            <w10:wrap type="none"/>
          </v:group>
        </w:pict>
      </w:r>
      <w:r>
        <w:rPr/>
        <w:pict>
          <v:group style="position:absolute;margin-left:74.041801pt;margin-top:16.411406pt;width:3.15pt;height:5.15pt;mso-position-horizontal-relative:page;mso-position-vertical-relative:paragraph;z-index:4360" coordorigin="1481,328" coordsize="63,103">
            <v:shape style="position:absolute;left:1481;top:328;width:63;height:103" coordorigin="1481,328" coordsize="63,103" path="m1542,328l1481,328,1481,431,1543,431,1543,418,1492,418,1492,384,1538,384,1538,372,1492,372,1492,341,1542,341,1542,328xe" filled="true" fillcolor="#231f20" stroked="false">
              <v:path arrowok="t"/>
              <v:fill type="solid"/>
            </v:shape>
            <w10:wrap type="none"/>
          </v:group>
        </w:pict>
      </w:r>
      <w:r>
        <w:rPr/>
        <w:pict>
          <v:group style="position:absolute;margin-left:83.100403pt;margin-top:16.411905pt;width:3.5pt;height:5.15pt;mso-position-horizontal-relative:page;mso-position-vertical-relative:paragraph;z-index:4384" coordorigin="1662,328" coordsize="70,103">
            <v:shape style="position:absolute;left:1662;top:328;width:70;height:103" coordorigin="1662,328" coordsize="70,103" path="m1715,328l1662,328,1662,431,1673,431,1673,387,1726,387,1726,385,1722,383,1717,380,1722,376,1724,375,1673,375,1673,340,1729,340,1729,334,1715,328xe" filled="true" fillcolor="#231f20" stroked="false">
              <v:path arrowok="t"/>
              <v:fill type="solid"/>
            </v:shape>
            <v:shape style="position:absolute;left:1662;top:328;width:70;height:103" coordorigin="1662,328" coordsize="70,103" path="m1726,387l1714,387,1716,397,1716,409,1716,424,1718,431,1732,431,1732,428,1728,426,1728,424,1728,418,1727,397,1726,387xe" filled="true" fillcolor="#231f20" stroked="false">
              <v:path arrowok="t"/>
              <v:fill type="solid"/>
            </v:shape>
            <v:shape style="position:absolute;left:1662;top:328;width:70;height:103" coordorigin="1662,328" coordsize="70,103" path="m1729,340l1707,340,1717,341,1717,372,1708,375,1724,375,1729,371,1729,340xe" filled="true" fillcolor="#231f20" stroked="false">
              <v:path arrowok="t"/>
              <v:fill type="solid"/>
            </v:shape>
            <w10:wrap type="none"/>
          </v:group>
        </w:pict>
      </w:r>
      <w:r>
        <w:rPr/>
        <w:pict>
          <v:group style="position:absolute;margin-left:91.864197pt;margin-top:16.411606pt;width:3.45pt;height:5.15pt;mso-position-horizontal-relative:page;mso-position-vertical-relative:paragraph;z-index:4408" coordorigin="1837,328" coordsize="69,103">
            <v:shape style="position:absolute;left:1837;top:328;width:69;height:103" coordorigin="1837,328" coordsize="69,103" path="m1877,341l1866,341,1866,431,1877,431,1877,341xe" filled="true" fillcolor="#231f20" stroked="false">
              <v:path arrowok="t"/>
              <v:fill type="solid"/>
            </v:shape>
            <v:shape style="position:absolute;left:1837;top:328;width:69;height:103" coordorigin="1837,328" coordsize="69,103" path="m1906,328l1837,328,1837,341,1906,341,1906,328xe" filled="true" fillcolor="#231f20" stroked="false">
              <v:path arrowok="t"/>
              <v:fill type="solid"/>
            </v:shape>
            <w10:wrap type="none"/>
          </v:group>
        </w:pict>
      </w:r>
      <w:r>
        <w:rPr/>
        <w:pict>
          <v:group style="position:absolute;margin-left:101.317001pt;margin-top:16.411005pt;width:.1pt;height:5.15pt;mso-position-horizontal-relative:page;mso-position-vertical-relative:paragraph;z-index:4432" coordorigin="2026,328" coordsize="2,103">
            <v:shape style="position:absolute;left:2026;top:328;width:2;height:103" coordorigin="2026,328" coordsize="0,103" path="m2026,328l2026,431e" filled="false" stroked="true" strokeweight=".668pt" strokecolor="#231f20">
              <v:path arrowok="t"/>
            </v:shape>
            <w10:wrap type="none"/>
          </v:group>
        </w:pict>
      </w:r>
      <w:r>
        <w:rPr/>
        <w:pict>
          <v:group style="position:absolute;margin-left:107.772903pt;margin-top:16.411406pt;width:2.95pt;height:5.15pt;mso-position-horizontal-relative:page;mso-position-vertical-relative:paragraph;z-index:4456" coordorigin="2155,328" coordsize="59,103">
            <v:shape style="position:absolute;left:2155;top:328;width:59;height:103" coordorigin="2155,328" coordsize="59,103" path="m2214,328l2155,328,2155,431,2167,431,2167,384,2208,384,2208,372,2167,372,2167,341,2214,341,2214,328xe" filled="true" fillcolor="#231f20" stroked="false">
              <v:path arrowok="t"/>
              <v:fill type="solid"/>
            </v:shape>
            <w10:wrap type="none"/>
          </v:group>
        </w:pict>
      </w:r>
      <w:r>
        <w:rPr/>
        <w:pict>
          <v:group style="position:absolute;margin-left:116.803497pt;margin-top:16.411005pt;width:.1pt;height:5.15pt;mso-position-horizontal-relative:page;mso-position-vertical-relative:paragraph;z-index:4480" coordorigin="2336,328" coordsize="2,103">
            <v:shape style="position:absolute;left:2336;top:328;width:2;height:103" coordorigin="2336,328" coordsize="0,103" path="m2336,328l2336,431e" filled="false" stroked="true" strokeweight=".669pt" strokecolor="#231f20">
              <v:path arrowok="t"/>
            </v:shape>
            <w10:wrap type="none"/>
          </v:group>
        </w:pict>
      </w:r>
      <w:r>
        <w:rPr/>
        <w:pict>
          <v:group style="position:absolute;margin-left:123.259102pt;margin-top:16.411406pt;width:3.15pt;height:5.15pt;mso-position-horizontal-relative:page;mso-position-vertical-relative:paragraph;z-index:4504" coordorigin="2465,328" coordsize="63,103">
            <v:shape style="position:absolute;left:2465;top:328;width:63;height:103" coordorigin="2465,328" coordsize="63,103" path="m2526,328l2465,328,2465,431,2527,431,2527,418,2477,418,2477,384,2523,384,2523,372,2477,372,2477,341,2526,341,2526,328xe" filled="true" fillcolor="#231f20" stroked="false">
              <v:path arrowok="t"/>
              <v:fill type="solid"/>
            </v:shape>
            <w10:wrap type="none"/>
          </v:group>
        </w:pict>
      </w:r>
      <w:r>
        <w:rPr/>
        <w:pict>
          <v:group style="position:absolute;margin-left:132.276505pt;margin-top:16.411306pt;width:3.5pt;height:5.15pt;mso-position-horizontal-relative:page;mso-position-vertical-relative:paragraph;z-index:4528" coordorigin="2646,328" coordsize="70,103">
            <v:shape style="position:absolute;left:2646;top:328;width:70;height:103" coordorigin="2646,328" coordsize="70,103" path="m2680,328l2646,328,2646,431,2685,430,2703,420,2703,419,2657,419,2657,340,2702,340,2698,334,2680,328xe" filled="true" fillcolor="#231f20" stroked="false">
              <v:path arrowok="t"/>
              <v:fill type="solid"/>
            </v:shape>
            <v:shape style="position:absolute;left:2646;top:328;width:70;height:103" coordorigin="2646,328" coordsize="70,103" path="m2702,340l2657,340,2690,343,2700,359,2703,389,2695,411,2679,419,2703,419,2712,400,2715,376,2710,351,2702,340xe" filled="true" fillcolor="#231f20" stroked="false">
              <v:path arrowok="t"/>
              <v:fill type="solid"/>
            </v:shape>
            <w10:wrap type="none"/>
          </v:group>
        </w:pict>
      </w:r>
      <w:r>
        <w:rPr/>
        <w:pict>
          <v:group style="position:absolute;margin-left:179.563782pt;margin-top:20.963886pt;width:3.75pt;height:5.5pt;mso-position-horizontal-relative:page;mso-position-vertical-relative:paragraph;z-index:4600" coordorigin="3591,419" coordsize="75,110">
            <v:shape style="position:absolute;left:3591;top:419;width:75;height:110" coordorigin="3591,419" coordsize="75,110" path="m3622,419l3608,426,3598,441,3592,464,3591,496,3601,516,3617,526,3638,529,3654,518,3655,517,3623,517,3610,508,3604,488,3603,458,3613,438,3629,431,3654,431,3648,425,3622,419xe" filled="true" fillcolor="#231f20" stroked="false">
              <v:path arrowok="t"/>
              <v:fill type="solid"/>
            </v:shape>
            <v:shape style="position:absolute;left:3591;top:419;width:75;height:110" coordorigin="3591,419" coordsize="75,110" path="m3666,488l3654,494,3642,513,3623,517,3655,517,3666,488xe" filled="true" fillcolor="#231f20" stroked="false">
              <v:path arrowok="t"/>
              <v:fill type="solid"/>
            </v:shape>
            <v:shape style="position:absolute;left:3591;top:419;width:75;height:110" coordorigin="3591,419" coordsize="75,110" path="m3654,431l3638,431,3650,435,3654,453,3661,439,3654,431xe" filled="true" fillcolor="#231f20" stroked="false">
              <v:path arrowok="t"/>
              <v:fill type="solid"/>
            </v:shape>
            <w10:wrap type="none"/>
          </v:group>
        </w:pict>
      </w:r>
      <w:r>
        <w:rPr/>
        <w:pict>
          <v:group style="position:absolute;margin-left:188.636795pt;margin-top:20.907705pt;width:3.25pt;height:5.3pt;mso-position-horizontal-relative:page;mso-position-vertical-relative:paragraph;z-index:4624" coordorigin="3773,418" coordsize="65,106">
            <v:shape style="position:absolute;left:3773;top:418;width:65;height:106" coordorigin="3773,418" coordsize="65,106" path="m3836,418l3773,418,3773,524,3837,524,3837,511,3784,511,3784,476,3832,476,3832,463,3784,463,3784,431,3836,431,3836,418xe" filled="true" fillcolor="#231f20" stroked="false">
              <v:path arrowok="t"/>
              <v:fill type="solid"/>
            </v:shape>
            <w10:wrap type="none"/>
          </v:group>
        </w:pict>
      </w:r>
      <w:r>
        <w:rPr/>
        <w:pict>
          <v:group style="position:absolute;margin-left:197.996201pt;margin-top:20.907406pt;width:3.65pt;height:5.3pt;mso-position-horizontal-relative:page;mso-position-vertical-relative:paragraph;z-index:4648" coordorigin="3960,418" coordsize="73,106">
            <v:shape style="position:absolute;left:3960;top:418;width:73;height:106" coordorigin="3960,418" coordsize="73,106" path="m4000,418l3960,418,3960,524,3972,524,3972,479,4026,479,4026,477,4022,475,4017,472,4022,468,4024,466,3972,466,3972,430,4022,430,4020,424,4000,418xe" filled="true" fillcolor="#231f20" stroked="false">
              <v:path arrowok="t"/>
              <v:fill type="solid"/>
            </v:shape>
            <v:shape style="position:absolute;left:3960;top:418;width:73;height:106" coordorigin="3960,418" coordsize="73,106" path="m4026,479l4014,479,4016,489,4016,502,4016,518,4018,524,4032,524,4032,522,4028,519,4028,517,4028,511,4027,489,4026,479xe" filled="true" fillcolor="#231f20" stroked="false">
              <v:path arrowok="t"/>
              <v:fill type="solid"/>
            </v:shape>
            <v:shape style="position:absolute;left:3960;top:418;width:73;height:106" coordorigin="3960,418" coordsize="73,106" path="m4022,430l4007,430,4017,432,4017,464,4007,466,4024,466,4029,462,4029,446,4022,430xe" filled="true" fillcolor="#231f20" stroked="false">
              <v:path arrowok="t"/>
              <v:fill type="solid"/>
            </v:shape>
            <w10:wrap type="none"/>
          </v:group>
        </w:pict>
      </w:r>
      <w:r>
        <w:rPr/>
        <w:pict>
          <v:group style="position:absolute;margin-left:207.051697pt;margin-top:20.907406pt;width:3.55pt;height:5.3pt;mso-position-horizontal-relative:page;mso-position-vertical-relative:paragraph;z-index:4672" coordorigin="4141,418" coordsize="71,106">
            <v:shape style="position:absolute;left:4141;top:418;width:71;height:106" coordorigin="4141,418" coordsize="71,106" path="m4182,431l4170,431,4170,524,4182,524,4182,431xe" filled="true" fillcolor="#231f20" stroked="false">
              <v:path arrowok="t"/>
              <v:fill type="solid"/>
            </v:shape>
            <v:shape style="position:absolute;left:4141;top:418;width:71;height:106" coordorigin="4141,418" coordsize="71,106" path="m4212,418l4141,418,4141,431,4212,431,4212,418xe" filled="true" fillcolor="#231f20" stroked="false">
              <v:path arrowok="t"/>
              <v:fill type="solid"/>
            </v:shape>
            <w10:wrap type="none"/>
          </v:group>
        </w:pict>
      </w:r>
      <w:r>
        <w:rPr/>
        <w:pict>
          <v:group style="position:absolute;margin-left:216.819504pt;margin-top:20.908007pt;width:.1pt;height:5.3pt;mso-position-horizontal-relative:page;mso-position-vertical-relative:paragraph;z-index:4696" coordorigin="4336,418" coordsize="2,106">
            <v:shape style="position:absolute;left:4336;top:418;width:2;height:106" coordorigin="4336,418" coordsize="0,106" path="m4336,418l4336,524e" filled="false" stroked="true" strokeweight=".687pt" strokecolor="#231f20">
              <v:path arrowok="t"/>
            </v:shape>
            <w10:wrap type="none"/>
          </v:group>
        </w:pict>
      </w:r>
      <w:r>
        <w:rPr/>
        <w:pict>
          <v:group style="position:absolute;margin-left:223.489807pt;margin-top:20.907705pt;width:3.05pt;height:5.3pt;mso-position-horizontal-relative:page;mso-position-vertical-relative:paragraph;z-index:4720" coordorigin="4470,418" coordsize="61,106">
            <v:shape style="position:absolute;left:4470;top:418;width:61;height:106" coordorigin="4470,418" coordsize="61,106" path="m4530,418l4470,418,4470,524,4482,524,4482,476,4524,476,4524,463,4482,463,4482,431,4530,431,4530,418xe" filled="true" fillcolor="#231f20" stroked="false">
              <v:path arrowok="t"/>
              <v:fill type="solid"/>
            </v:shape>
            <w10:wrap type="none"/>
          </v:group>
        </w:pict>
      </w:r>
      <w:r>
        <w:rPr/>
        <w:pict>
          <v:group style="position:absolute;margin-left:232.821503pt;margin-top:20.908007pt;width:.1pt;height:5.3pt;mso-position-horizontal-relative:page;mso-position-vertical-relative:paragraph;z-index:4744" coordorigin="4656,418" coordsize="2,106">
            <v:shape style="position:absolute;left:4656;top:418;width:2;height:106" coordorigin="4656,418" coordsize="0,106" path="m4656,418l4656,524e" filled="false" stroked="true" strokeweight=".687pt" strokecolor="#231f20">
              <v:path arrowok="t"/>
            </v:shape>
            <w10:wrap type="none"/>
          </v:group>
        </w:pict>
      </w:r>
      <w:r>
        <w:rPr/>
        <w:pict>
          <v:group style="position:absolute;margin-left:239.491394pt;margin-top:20.907705pt;width:3.25pt;height:5.3pt;mso-position-horizontal-relative:page;mso-position-vertical-relative:paragraph;z-index:4768" coordorigin="4790,418" coordsize="65,106">
            <v:shape style="position:absolute;left:4790;top:418;width:65;height:106" coordorigin="4790,418" coordsize="65,106" path="m4853,418l4790,418,4790,524,4854,524,4854,511,4802,511,4802,476,4849,476,4849,463,4802,463,4802,431,4853,431,4853,418xe" filled="true" fillcolor="#231f20" stroked="false">
              <v:path arrowok="t"/>
              <v:fill type="solid"/>
            </v:shape>
            <w10:wrap type="none"/>
          </v:group>
        </w:pict>
      </w:r>
      <w:r>
        <w:rPr/>
        <w:pict>
          <v:group style="position:absolute;margin-left:248.809402pt;margin-top:20.907406pt;width:3.6pt;height:5.3pt;mso-position-horizontal-relative:page;mso-position-vertical-relative:paragraph;z-index:4792" coordorigin="4976,418" coordsize="72,106">
            <v:shape style="position:absolute;left:4976;top:418;width:72;height:106" coordorigin="4976,418" coordsize="72,106" path="m5011,418l4976,418,4976,524,5022,522,5035,512,4988,512,4988,430,5035,430,5030,424,5011,418xe" filled="true" fillcolor="#231f20" stroked="false">
              <v:path arrowok="t"/>
              <v:fill type="solid"/>
            </v:shape>
            <v:shape style="position:absolute;left:4976;top:418;width:72;height:106" coordorigin="4976,418" coordsize="72,106" path="m5035,430l4988,430,5023,435,5032,452,5035,483,5027,505,5011,512,5035,512,5037,510,5046,489,5048,465,5043,440,5035,430xe" filled="true" fillcolor="#231f20" stroked="false">
              <v:path arrowok="t"/>
              <v:fill type="solid"/>
            </v:shape>
            <w10:wrap type="none"/>
          </v:group>
        </w:pict>
      </w:r>
      <w:r>
        <w:rPr>
          <w:rFonts w:ascii="HelveticaNeue-LightCond"/>
          <w:color w:val="231F20"/>
        </w:rPr>
        <w:t>Human Resources,</w:t>
      </w:r>
      <w:r>
        <w:rPr>
          <w:rFonts w:ascii="HelveticaNeue-LightCond"/>
        </w:rPr>
      </w:r>
    </w:p>
    <w:p>
      <w:pPr>
        <w:pStyle w:val="BodyText"/>
        <w:numPr>
          <w:ilvl w:val="2"/>
          <w:numId w:val="2"/>
        </w:numPr>
        <w:tabs>
          <w:tab w:pos="5687" w:val="left" w:leader="none"/>
        </w:tabs>
        <w:spacing w:line="240" w:lineRule="auto" w:before="135" w:after="0"/>
        <w:ind w:left="5686" w:right="0" w:hanging="720"/>
        <w:jc w:val="left"/>
      </w:pPr>
      <w:r>
        <w:rPr/>
        <w:pict>
          <v:group style="position:absolute;margin-left:179.597534pt;margin-top:13.159318pt;width:5pt;height:7.05pt;mso-position-horizontal-relative:page;mso-position-vertical-relative:paragraph;z-index:4816" coordorigin="3592,263" coordsize="100,141">
            <v:shape style="position:absolute;left:3592;top:263;width:100;height:141" coordorigin="3592,263" coordsize="100,141" path="m3687,388l3669,388,3685,404,3692,393,3687,388xe" filled="true" fillcolor="#231f20" stroked="false">
              <v:path arrowok="t"/>
              <v:fill type="solid"/>
            </v:shape>
            <v:shape style="position:absolute;left:3592;top:263;width:100;height:141" coordorigin="3592,263" coordsize="100,141" path="m3633,263l3616,271,3603,286,3595,307,3592,336,3597,361,3607,380,3623,393,3642,397,3648,397,3654,396,3663,392,3665,391,3669,388,3687,388,3680,382,3648,382,3634,380,3619,371,3610,351,3607,322,3613,299,3626,283,3646,278,3675,278,3673,274,3658,266,3633,263xe" filled="true" fillcolor="#231f20" stroked="false">
              <v:path arrowok="t"/>
              <v:fill type="solid"/>
            </v:shape>
            <v:shape style="position:absolute;left:3592;top:263;width:100;height:141" coordorigin="3592,263" coordsize="100,141" path="m3654,357l3647,367,3658,378,3653,380,3648,382,3680,382,3678,380,3682,373,3684,371,3684,369,3667,369,3654,357xe" filled="true" fillcolor="#231f20" stroked="false">
              <v:path arrowok="t"/>
              <v:fill type="solid"/>
            </v:shape>
            <v:shape style="position:absolute;left:3592;top:263;width:100;height:141" coordorigin="3592,263" coordsize="100,141" path="m3675,278l3646,278,3663,286,3674,304,3678,330,3678,339,3677,349,3672,361,3671,364,3667,369,3684,369,3689,357,3691,339,3691,322,3691,311,3685,293,3675,278xe" filled="true" fillcolor="#231f20" stroked="false">
              <v:path arrowok="t"/>
              <v:fill type="solid"/>
            </v:shape>
            <w10:wrap type="none"/>
          </v:group>
        </w:pict>
      </w:r>
      <w:r>
        <w:rPr/>
        <w:pict>
          <v:group style="position:absolute;margin-left:192.528503pt;margin-top:13.287599pt;width:4.1pt;height:6.6pt;mso-position-horizontal-relative:page;mso-position-vertical-relative:paragraph;z-index:4840" coordorigin="3851,266" coordsize="82,132">
            <v:shape style="position:absolute;left:3851;top:266;width:82;height:132" coordorigin="3851,266" coordsize="82,132" path="m3865,266l3851,266,3851,352,3856,376,3869,391,3890,397,3899,397,3923,381,3886,381,3870,371,3865,346,3865,266xe" filled="true" fillcolor="#231f20" stroked="false">
              <v:path arrowok="t"/>
              <v:fill type="solid"/>
            </v:shape>
            <v:shape style="position:absolute;left:3851;top:266;width:82;height:132" coordorigin="3851,266" coordsize="82,132" path="m3932,266l3918,266,3917,356,3908,375,3886,381,3923,381,3930,368,3932,360,3932,266xe" filled="true" fillcolor="#231f20" stroked="false">
              <v:path arrowok="t"/>
              <v:fill type="solid"/>
            </v:shape>
            <w10:wrap type="none"/>
          </v:group>
        </w:pict>
      </w:r>
      <w:r>
        <w:rPr/>
        <w:pict>
          <v:group style="position:absolute;margin-left:204.065994pt;margin-top:13.287799pt;width:4.650pt;height:6.4pt;mso-position-horizontal-relative:page;mso-position-vertical-relative:paragraph;z-index:4864" coordorigin="4081,266" coordsize="93,128">
            <v:shape style="position:absolute;left:4081;top:266;width:93;height:128" coordorigin="4081,266" coordsize="93,128" path="m4136,266l4120,266,4081,394,4096,394,4107,356,4163,356,4158,341,4111,341,4127,285,4142,285,4136,266xe" filled="true" fillcolor="#231f20" stroked="false">
              <v:path arrowok="t"/>
              <v:fill type="solid"/>
            </v:shape>
            <v:shape style="position:absolute;left:4081;top:266;width:93;height:128" coordorigin="4081,266" coordsize="93,128" path="m4163,356l4148,356,4158,394,4174,394,4163,356xe" filled="true" fillcolor="#231f20" stroked="false">
              <v:path arrowok="t"/>
              <v:fill type="solid"/>
            </v:shape>
            <v:shape style="position:absolute;left:4081;top:266;width:93;height:128" coordorigin="4081,266" coordsize="93,128" path="m4142,285l4128,285,4143,341,4158,341,4142,285xe" filled="true" fillcolor="#231f20" stroked="false">
              <v:path arrowok="t"/>
              <v:fill type="solid"/>
            </v:shape>
            <w10:wrap type="none"/>
          </v:group>
        </w:pict>
      </w:r>
      <w:r>
        <w:rPr/>
        <w:pict>
          <v:group style="position:absolute;margin-left:216.4245pt;margin-top:13.287898pt;width:3.35pt;height:6.4pt;mso-position-horizontal-relative:page;mso-position-vertical-relative:paragraph;z-index:4888" coordorigin="4328,266" coordsize="67,128">
            <v:shape style="position:absolute;left:4328;top:266;width:67;height:128" coordorigin="4328,266" coordsize="67,128" path="m4342,266l4328,266,4328,394,4395,394,4395,378,4342,378,4342,266xe" filled="true" fillcolor="#231f20" stroked="false">
              <v:path arrowok="t"/>
              <v:fill type="solid"/>
            </v:shape>
            <w10:wrap type="none"/>
          </v:group>
        </w:pict>
      </w:r>
      <w:r>
        <w:rPr/>
        <w:pict>
          <v:group style="position:absolute;margin-left:227.994507pt;margin-top:13.286999pt;width:.1pt;height:6.4pt;mso-position-horizontal-relative:page;mso-position-vertical-relative:paragraph;z-index:4912" coordorigin="4560,266" coordsize="2,128">
            <v:shape style="position:absolute;left:4560;top:266;width:2;height:128" coordorigin="4560,266" coordsize="0,128" path="m4560,266l4560,394e" filled="false" stroked="true" strokeweight=".799pt" strokecolor="#231f20">
              <v:path arrowok="t"/>
            </v:shape>
            <w10:wrap type="none"/>
          </v:group>
        </w:pict>
      </w:r>
      <w:r>
        <w:rPr/>
        <w:pict>
          <v:group style="position:absolute;margin-left:236.197296pt;margin-top:13.287599pt;width:4.25pt;height:6.4pt;mso-position-horizontal-relative:page;mso-position-vertical-relative:paragraph;z-index:4936" coordorigin="4724,266" coordsize="85,128">
            <v:shape style="position:absolute;left:4724;top:266;width:85;height:128" coordorigin="4724,266" coordsize="85,128" path="m4773,281l4759,281,4759,394,4773,394,4773,281xe" filled="true" fillcolor="#231f20" stroked="false">
              <v:path arrowok="t"/>
              <v:fill type="solid"/>
            </v:shape>
            <v:shape style="position:absolute;left:4724;top:266;width:85;height:128" coordorigin="4724,266" coordsize="85,128" path="m4808,266l4724,266,4724,281,4808,281,4808,266xe" filled="true" fillcolor="#231f20" stroked="false">
              <v:path arrowok="t"/>
              <v:fill type="solid"/>
            </v:shape>
            <w10:wrap type="none"/>
          </v:group>
        </w:pict>
      </w:r>
      <w:r>
        <w:rPr/>
        <w:pict>
          <v:group style="position:absolute;margin-left:247.705795pt;margin-top:13.287498pt;width:4.650pt;height:6.4pt;mso-position-horizontal-relative:page;mso-position-vertical-relative:paragraph;z-index:4960" coordorigin="4954,266" coordsize="93,128">
            <v:shape style="position:absolute;left:4954;top:266;width:93;height:128" coordorigin="4954,266" coordsize="93,128" path="m4970,266l4954,266,4993,342,4993,394,5007,394,5007,342,5015,327,5000,327,4970,266xe" filled="true" fillcolor="#231f20" stroked="false">
              <v:path arrowok="t"/>
              <v:fill type="solid"/>
            </v:shape>
            <v:shape style="position:absolute;left:4954;top:266;width:93;height:128" coordorigin="4954,266" coordsize="93,128" path="m5046,266l5030,266,5000,327,5015,327,5046,266xe" filled="true" fillcolor="#231f20" stroked="false">
              <v:path arrowok="t"/>
              <v:fill type="solid"/>
            </v:shape>
            <w10:wrap type="none"/>
          </v:group>
        </w:pict>
      </w:r>
      <w:r>
        <w:rPr>
          <w:rFonts w:ascii="HelveticaNeue-LightCond"/>
          <w:color w:val="231F20"/>
        </w:rPr>
        <w:t>Information Communication </w:t>
      </w:r>
      <w:r>
        <w:rPr>
          <w:color w:val="231F20"/>
        </w:rPr>
        <w:t>Technology,</w:t>
      </w:r>
      <w:r>
        <w:rPr/>
      </w:r>
    </w:p>
    <w:p>
      <w:pPr>
        <w:pStyle w:val="BodyText"/>
        <w:numPr>
          <w:ilvl w:val="2"/>
          <w:numId w:val="2"/>
        </w:numPr>
        <w:tabs>
          <w:tab w:pos="5687" w:val="left" w:leader="none"/>
        </w:tabs>
        <w:spacing w:line="240" w:lineRule="auto" w:before="135" w:after="0"/>
        <w:ind w:left="5686" w:right="0" w:hanging="720"/>
        <w:jc w:val="left"/>
        <w:rPr>
          <w:rFonts w:ascii="HelveticaNeue-LightCond" w:hAnsi="HelveticaNeue-LightCond" w:cs="HelveticaNeue-LightCond" w:eastAsia="HelveticaNeue-LightCond"/>
        </w:rPr>
      </w:pPr>
      <w:r>
        <w:rPr/>
        <w:pict>
          <v:group style="position:absolute;margin-left:200.683594pt;margin-top:19.643993pt;width:57.1pt;height:7.55pt;mso-position-horizontal-relative:page;mso-position-vertical-relative:paragraph;z-index:4576" coordorigin="4014,393" coordsize="1142,151">
            <v:group style="position:absolute;left:4745;top:465;width:399;height:2" coordorigin="4745,465" coordsize="399,2">
              <v:shape style="position:absolute;left:4745;top:465;width:399;height:2" coordorigin="4745,465" coordsize="399,0" path="m4745,465l5143,465e" filled="false" stroked="true" strokeweight="1.171pt" strokecolor="#f58024">
                <v:path arrowok="t"/>
              </v:shape>
            </v:group>
            <v:group style="position:absolute;left:4014;top:395;width:89;height:143" coordorigin="4014,395" coordsize="89,143">
              <v:shape style="position:absolute;left:4014;top:395;width:89;height:143" coordorigin="4014,395" coordsize="89,143" path="m4054,395l4014,395,4014,538,4069,536,4086,525,4087,523,4029,523,4029,410,4087,410,4078,401,4054,395xe" filled="true" fillcolor="#231f20" stroked="false">
                <v:path arrowok="t"/>
                <v:fill type="solid"/>
              </v:shape>
              <v:shape style="position:absolute;left:4014;top:395;width:89;height:143" coordorigin="4014,395" coordsize="89,143" path="m4087,410l4029,410,4065,412,4078,424,4084,446,4085,472,4084,496,4075,515,4055,523,4087,523,4096,507,4101,484,4102,459,4100,435,4092,415,4087,410xe" filled="true" fillcolor="#231f20" stroked="false">
                <v:path arrowok="t"/>
                <v:fill type="solid"/>
              </v:shape>
            </v:group>
            <v:group style="position:absolute;left:4156;top:395;width:71;height:143" coordorigin="4156,395" coordsize="71,143">
              <v:shape style="position:absolute;left:4156;top:395;width:71;height:143" coordorigin="4156,395" coordsize="71,143" path="m4226,395l4156,395,4156,538,4227,538,4227,523,4171,523,4171,471,4223,471,4223,457,4171,457,4171,410,4226,410,4226,395xe" filled="true" fillcolor="#231f20" stroked="false">
                <v:path arrowok="t"/>
                <v:fill type="solid"/>
              </v:shape>
            </v:group>
            <v:group style="position:absolute;left:4280;top:397;width:86;height:143" coordorigin="4280,397" coordsize="86,143">
              <v:shape style="position:absolute;left:4280;top:397;width:86;height:143" coordorigin="4280,397" coordsize="86,143" path="m4296,492l4280,492,4281,509,4289,527,4305,538,4332,540,4351,531,4354,527,4340,527,4300,527,4296,513,4296,492xe" filled="true" fillcolor="#231f20" stroked="false">
                <v:path arrowok="t"/>
                <v:fill type="solid"/>
              </v:shape>
              <v:shape style="position:absolute;left:4280;top:397;width:86;height:143" coordorigin="4280,397" coordsize="86,143" path="m4331,397l4302,397,4289,412,4282,438,4289,456,4306,467,4346,482,4350,487,4349,517,4340,527,4354,527,4362,514,4366,490,4356,472,4338,461,4302,448,4297,441,4300,416,4307,407,4338,407,4353,407,4351,404,4331,397xe" filled="true" fillcolor="#231f20" stroked="false">
                <v:path arrowok="t"/>
                <v:fill type="solid"/>
              </v:shape>
              <v:shape style="position:absolute;left:4280;top:397;width:86;height:143" coordorigin="4280,397" coordsize="86,143" path="m4353,407l4338,407,4346,416,4346,433,4362,433,4360,416,4353,407xe" filled="true" fillcolor="#231f20" stroked="false">
                <v:path arrowok="t"/>
                <v:fill type="solid"/>
              </v:shape>
            </v:group>
            <v:group style="position:absolute;left:4421;top:393;width:100;height:151" coordorigin="4421,393" coordsize="100,151">
              <v:shape style="position:absolute;left:4421;top:393;width:100;height:151" coordorigin="4421,393" coordsize="100,151" path="m4516,530l4496,530,4511,544,4520,534,4516,530xe" filled="true" fillcolor="#231f20" stroked="false">
                <v:path arrowok="t"/>
                <v:fill type="solid"/>
              </v:shape>
              <v:shape style="position:absolute;left:4421;top:393;width:100;height:151" coordorigin="4421,393" coordsize="100,151" path="m4459,393l4422,441,4421,476,4423,499,4430,520,4444,535,4465,541,4474,541,4483,540,4496,530,4516,530,4513,527,4471,527,4463,526,4448,518,4440,501,4437,478,4438,449,4442,429,4454,414,4479,409,4501,409,4485,397,4459,393xe" filled="true" fillcolor="#231f20" stroked="false">
                <v:path arrowok="t"/>
                <v:fill type="solid"/>
              </v:shape>
              <v:shape style="position:absolute;left:4421;top:393;width:100;height:151" coordorigin="4421,393" coordsize="100,151" path="m4479,499l4471,509,4484,520,4480,524,4471,527,4513,527,4505,518,4508,510,4492,510,4479,499xe" filled="true" fillcolor="#231f20" stroked="false">
                <v:path arrowok="t"/>
                <v:fill type="solid"/>
              </v:shape>
              <v:shape style="position:absolute;left:4421;top:393;width:100;height:151" coordorigin="4421,393" coordsize="100,151" path="m4501,409l4479,409,4491,422,4497,444,4498,471,4497,491,4492,510,4508,510,4509,509,4512,487,4514,449,4511,428,4502,409,4501,409xe" filled="true" fillcolor="#231f20" stroked="false">
                <v:path arrowok="t"/>
                <v:fill type="solid"/>
              </v:shape>
            </v:group>
            <v:group style="position:absolute;left:4566;top:395;width:103;height:143" coordorigin="4566,395" coordsize="103,143">
              <v:shape style="position:absolute;left:4566;top:395;width:103;height:143" coordorigin="4566,395" coordsize="103,143" path="m4627,395l4607,395,4566,538,4583,538,4594,497,4656,497,4652,482,4598,482,4617,407,4631,407,4627,395xe" filled="true" fillcolor="#231f20" stroked="false">
                <v:path arrowok="t"/>
                <v:fill type="solid"/>
              </v:shape>
              <v:shape style="position:absolute;left:4566;top:395;width:103;height:143" coordorigin="4566,395" coordsize="103,143" path="m4656,497l4639,497,4650,538,4668,538,4656,497xe" filled="true" fillcolor="#231f20" stroked="false">
                <v:path arrowok="t"/>
                <v:fill type="solid"/>
              </v:shape>
              <v:shape style="position:absolute;left:4566;top:395;width:103;height:143" coordorigin="4566,395" coordsize="103,143" path="m4631,407l4617,407,4635,482,4652,482,4631,407xe" filled="true" fillcolor="#231f20" stroked="false">
                <v:path arrowok="t"/>
                <v:fill type="solid"/>
              </v:shape>
            </v:group>
            <w10:wrap type="none"/>
          </v:group>
        </w:pict>
      </w:r>
      <w:r>
        <w:rPr/>
        <w:pict>
          <v:group style="position:absolute;margin-left:179.513596pt;margin-top:7.059818pt;width:73.6pt;height:5.6pt;mso-position-horizontal-relative:page;mso-position-vertical-relative:paragraph;z-index:4984" coordorigin="3590,141" coordsize="1472,112">
            <v:group style="position:absolute;left:3590;top:144;width:84;height:106" coordorigin="3590,144" coordsize="84,106">
              <v:shape style="position:absolute;left:3590;top:144;width:84;height:106" coordorigin="3590,144" coordsize="84,106" path="m3607,144l3590,144,3590,249,3602,249,3602,184,3601,170,3601,161,3612,161,3607,144xe" filled="true" fillcolor="#231f20" stroked="false">
                <v:path arrowok="t"/>
                <v:fill type="solid"/>
              </v:shape>
              <v:shape style="position:absolute;left:3590;top:144;width:84;height:106" coordorigin="3590,144" coordsize="84,106" path="m3612,161l3602,161,3626,249,3638,249,3642,233,3632,233,3612,161xe" filled="true" fillcolor="#231f20" stroked="false">
                <v:path arrowok="t"/>
                <v:fill type="solid"/>
              </v:shape>
              <v:shape style="position:absolute;left:3590;top:144;width:84;height:106" coordorigin="3590,144" coordsize="84,106" path="m3674,161l3662,161,3662,170,3662,184,3662,249,3674,249,3674,161xe" filled="true" fillcolor="#231f20" stroked="false">
                <v:path arrowok="t"/>
                <v:fill type="solid"/>
              </v:shape>
              <v:shape style="position:absolute;left:3590;top:144;width:84;height:106" coordorigin="3590,144" coordsize="84,106" path="m3674,144l3657,144,3632,233,3642,233,3662,161,3674,161,3674,144xe" filled="true" fillcolor="#231f20" stroked="false">
                <v:path arrowok="t"/>
                <v:fill type="solid"/>
              </v:shape>
            </v:group>
            <v:group style="position:absolute;left:3690;top:144;width:78;height:106" coordorigin="3690,144" coordsize="78,106">
              <v:shape style="position:absolute;left:3690;top:144;width:78;height:106" coordorigin="3690,144" coordsize="78,106" path="m3736,144l3722,144,3690,249,3702,249,3711,219,3758,219,3754,206,3715,206,3729,159,3740,159,3736,144xe" filled="true" fillcolor="#231f20" stroked="false">
                <v:path arrowok="t"/>
                <v:fill type="solid"/>
              </v:shape>
              <v:shape style="position:absolute;left:3690;top:144;width:78;height:106" coordorigin="3690,144" coordsize="78,106" path="m3758,219l3746,219,3754,249,3767,249,3758,219xe" filled="true" fillcolor="#231f20" stroked="false">
                <v:path arrowok="t"/>
                <v:fill type="solid"/>
              </v:shape>
              <v:shape style="position:absolute;left:3690;top:144;width:78;height:106" coordorigin="3690,144" coordsize="78,106" path="m3740,159l3729,159,3742,206,3754,206,3740,159xe" filled="true" fillcolor="#231f20" stroked="false">
                <v:path arrowok="t"/>
                <v:fill type="solid"/>
              </v:shape>
            </v:group>
            <v:group style="position:absolute;left:3784;top:144;width:69;height:106" coordorigin="3784,144" coordsize="69,106">
              <v:shape style="position:absolute;left:3784;top:144;width:69;height:106" coordorigin="3784,144" coordsize="69,106" path="m3798,144l3784,144,3784,249,3795,249,3795,164,3808,164,3798,144xe" filled="true" fillcolor="#231f20" stroked="false">
                <v:path arrowok="t"/>
                <v:fill type="solid"/>
              </v:shape>
              <v:shape style="position:absolute;left:3784;top:144;width:69;height:106" coordorigin="3784,144" coordsize="69,106" path="m3808,164l3796,164,3840,249,3853,249,3853,229,3841,229,3808,164xe" filled="true" fillcolor="#231f20" stroked="false">
                <v:path arrowok="t"/>
                <v:fill type="solid"/>
              </v:shape>
              <v:shape style="position:absolute;left:3784;top:144;width:69;height:106" coordorigin="3784,144" coordsize="69,106" path="m3853,144l3842,144,3842,229,3853,229,3853,144xe" filled="true" fillcolor="#231f20" stroked="false">
                <v:path arrowok="t"/>
                <v:fill type="solid"/>
              </v:shape>
            </v:group>
            <v:group style="position:absolute;left:3870;top:144;width:78;height:106" coordorigin="3870,144" coordsize="78,106">
              <v:shape style="position:absolute;left:3870;top:144;width:78;height:106" coordorigin="3870,144" coordsize="78,106" path="m3916,144l3902,144,3870,249,3882,249,3891,219,3938,219,3934,206,3894,206,3908,159,3920,159,3916,144xe" filled="true" fillcolor="#231f20" stroked="false">
                <v:path arrowok="t"/>
                <v:fill type="solid"/>
              </v:shape>
              <v:shape style="position:absolute;left:3870;top:144;width:78;height:106" coordorigin="3870,144" coordsize="78,106" path="m3938,219l3926,219,3934,249,3947,249,3938,219xe" filled="true" fillcolor="#231f20" stroked="false">
                <v:path arrowok="t"/>
                <v:fill type="solid"/>
              </v:shape>
              <v:shape style="position:absolute;left:3870;top:144;width:78;height:106" coordorigin="3870,144" coordsize="78,106" path="m3920,159l3909,159,3921,206,3934,206,3920,159xe" filled="true" fillcolor="#231f20" stroked="false">
                <v:path arrowok="t"/>
                <v:fill type="solid"/>
              </v:shape>
            </v:group>
            <v:group style="position:absolute;left:3957;top:143;width:80;height:109" coordorigin="3957,143" coordsize="80,109">
              <v:shape style="position:absolute;left:3957;top:143;width:80;height:109" coordorigin="3957,143" coordsize="80,109" path="m3984,143l3969,156,3960,176,3957,201,3960,220,3971,240,3975,246,3982,252,4009,252,4020,246,4023,240,4002,240,3991,239,3978,229,3971,209,3971,180,3981,160,3997,153,4024,153,4009,145,3984,143xe" filled="true" fillcolor="#231f20" stroked="false">
                <v:path arrowok="t"/>
                <v:fill type="solid"/>
              </v:shape>
              <v:shape style="position:absolute;left:3957;top:143;width:80;height:109" coordorigin="3957,143" coordsize="80,109" path="m4036,236l4026,236,4029,249,4036,249,4036,236xe" filled="true" fillcolor="#231f20" stroked="false">
                <v:path arrowok="t"/>
                <v:fill type="solid"/>
              </v:shape>
              <v:shape style="position:absolute;left:3957;top:143;width:80;height:109" coordorigin="3957,143" coordsize="80,109" path="m4036,193l3998,193,3998,205,4025,205,4025,216,4023,226,4009,239,4002,240,4023,240,4026,236,4036,236,4036,193xe" filled="true" fillcolor="#231f20" stroked="false">
                <v:path arrowok="t"/>
                <v:fill type="solid"/>
              </v:shape>
              <v:shape style="position:absolute;left:3957;top:143;width:80;height:109" coordorigin="3957,143" coordsize="80,109" path="m4024,153l4007,153,4020,157,4023,176,4034,173,4026,155,4024,153xe" filled="true" fillcolor="#231f20" stroked="false">
                <v:path arrowok="t"/>
                <v:fill type="solid"/>
              </v:shape>
            </v:group>
            <v:group style="position:absolute;left:4062;top:144;width:65;height:106" coordorigin="4062,144" coordsize="65,106">
              <v:shape style="position:absolute;left:4062;top:144;width:65;height:106" coordorigin="4062,144" coordsize="65,106" path="m4125,144l4062,144,4062,249,4126,249,4126,237,4073,237,4073,201,4121,201,4121,189,4073,189,4073,156,4125,156,4125,144xe" filled="true" fillcolor="#231f20" stroked="false">
                <v:path arrowok="t"/>
                <v:fill type="solid"/>
              </v:shape>
            </v:group>
            <v:group style="position:absolute;left:4147;top:144;width:84;height:106" coordorigin="4147,144" coordsize="84,106">
              <v:shape style="position:absolute;left:4147;top:144;width:84;height:106" coordorigin="4147,144" coordsize="84,106" path="m4163,144l4147,144,4147,249,4158,249,4158,184,4158,170,4158,161,4168,161,4163,144xe" filled="true" fillcolor="#231f20" stroked="false">
                <v:path arrowok="t"/>
                <v:fill type="solid"/>
              </v:shape>
              <v:shape style="position:absolute;left:4147;top:144;width:84;height:106" coordorigin="4147,144" coordsize="84,106" path="m4168,161l4158,161,4182,249,4194,249,4198,233,4188,233,4168,161xe" filled="true" fillcolor="#231f20" stroked="false">
                <v:path arrowok="t"/>
                <v:fill type="solid"/>
              </v:shape>
              <v:shape style="position:absolute;left:4147;top:144;width:84;height:106" coordorigin="4147,144" coordsize="84,106" path="m4230,161l4219,161,4219,170,4218,184,4218,249,4230,249,4230,161xe" filled="true" fillcolor="#231f20" stroked="false">
                <v:path arrowok="t"/>
                <v:fill type="solid"/>
              </v:shape>
              <v:shape style="position:absolute;left:4147;top:144;width:84;height:106" coordorigin="4147,144" coordsize="84,106" path="m4230,144l4213,144,4188,233,4198,233,4218,161,4230,161,4230,144xe" filled="true" fillcolor="#231f20" stroked="false">
                <v:path arrowok="t"/>
                <v:fill type="solid"/>
              </v:shape>
            </v:group>
            <v:group style="position:absolute;left:4255;top:144;width:65;height:106" coordorigin="4255,144" coordsize="65,106">
              <v:shape style="position:absolute;left:4255;top:144;width:65;height:106" coordorigin="4255,144" coordsize="65,106" path="m4318,144l4255,144,4255,249,4319,249,4319,237,4267,237,4267,201,4314,201,4314,189,4267,189,4267,156,4318,156,4318,144xe" filled="true" fillcolor="#231f20" stroked="false">
                <v:path arrowok="t"/>
                <v:fill type="solid"/>
              </v:shape>
            </v:group>
            <v:group style="position:absolute;left:4340;top:144;width:69;height:106" coordorigin="4340,144" coordsize="69,106">
              <v:shape style="position:absolute;left:4340;top:144;width:69;height:106" coordorigin="4340,144" coordsize="69,106" path="m4354,144l4340,144,4340,249,4352,249,4352,164,4364,164,4354,144xe" filled="true" fillcolor="#231f20" stroked="false">
                <v:path arrowok="t"/>
                <v:fill type="solid"/>
              </v:shape>
              <v:shape style="position:absolute;left:4340;top:144;width:69;height:106" coordorigin="4340,144" coordsize="69,106" path="m4364,164l4352,164,4396,249,4409,249,4409,229,4398,229,4364,164xe" filled="true" fillcolor="#231f20" stroked="false">
                <v:path arrowok="t"/>
                <v:fill type="solid"/>
              </v:shape>
              <v:shape style="position:absolute;left:4340;top:144;width:69;height:106" coordorigin="4340,144" coordsize="69,106" path="m4409,144l4398,144,4398,229,4409,229,4409,144xe" filled="true" fillcolor="#231f20" stroked="false">
                <v:path arrowok="t"/>
                <v:fill type="solid"/>
              </v:shape>
            </v:group>
            <v:group style="position:absolute;left:4426;top:144;width:71;height:106" coordorigin="4426,144" coordsize="71,106">
              <v:shape style="position:absolute;left:4426;top:144;width:71;height:106" coordorigin="4426,144" coordsize="71,106" path="m4467,156l4455,156,4455,249,4467,249,4467,156xe" filled="true" fillcolor="#231f20" stroked="false">
                <v:path arrowok="t"/>
                <v:fill type="solid"/>
              </v:shape>
              <v:shape style="position:absolute;left:4426;top:144;width:71;height:106" coordorigin="4426,144" coordsize="71,106" path="m4497,144l4426,144,4426,156,4497,156,4497,144xe" filled="true" fillcolor="#231f20" stroked="false">
                <v:path arrowok="t"/>
                <v:fill type="solid"/>
              </v:shape>
            </v:group>
            <v:group style="position:absolute;left:4550;top:141;width:70;height:112" coordorigin="4550,141" coordsize="70,112">
              <v:shape style="position:absolute;left:4550;top:141;width:70;height:112" coordorigin="4550,141" coordsize="70,112" path="m4561,215l4550,215,4550,225,4551,234,4562,246,4569,252,4591,252,4610,243,4611,240,4573,240,4561,234,4561,215xe" filled="true" fillcolor="#231f20" stroked="false">
                <v:path arrowok="t"/>
                <v:fill type="solid"/>
              </v:shape>
              <v:shape style="position:absolute;left:4550;top:141;width:70;height:112" coordorigin="4550,141" coordsize="70,112" path="m4577,141l4558,153,4552,173,4552,192,4565,197,4603,208,4607,211,4607,237,4593,240,4611,240,4619,220,4619,203,4610,195,4569,184,4564,181,4564,155,4576,153,4608,153,4605,149,4577,141xe" filled="true" fillcolor="#231f20" stroked="false">
                <v:path arrowok="t"/>
                <v:fill type="solid"/>
              </v:shape>
              <v:shape style="position:absolute;left:4550;top:141;width:70;height:112" coordorigin="4550,141" coordsize="70,112" path="m4608,153l4593,153,4605,158,4605,175,4615,165,4608,153xe" filled="true" fillcolor="#231f20" stroked="false">
                <v:path arrowok="t"/>
                <v:fill type="solid"/>
              </v:shape>
            </v:group>
            <v:group style="position:absolute;left:4632;top:144;width:78;height:106" coordorigin="4632,144" coordsize="78,106">
              <v:shape style="position:absolute;left:4632;top:144;width:78;height:106" coordorigin="4632,144" coordsize="78,106" path="m4646,144l4632,144,4665,207,4665,249,4676,249,4676,207,4683,194,4671,194,4646,144xe" filled="true" fillcolor="#231f20" stroked="false">
                <v:path arrowok="t"/>
                <v:fill type="solid"/>
              </v:shape>
              <v:shape style="position:absolute;left:4632;top:144;width:78;height:106" coordorigin="4632,144" coordsize="78,106" path="m4709,144l4695,144,4671,194,4683,194,4709,144xe" filled="true" fillcolor="#231f20" stroked="false">
                <v:path arrowok="t"/>
                <v:fill type="solid"/>
              </v:shape>
            </v:group>
            <v:group style="position:absolute;left:4723;top:141;width:70;height:112" coordorigin="4723,141" coordsize="70,112">
              <v:shape style="position:absolute;left:4723;top:141;width:70;height:112" coordorigin="4723,141" coordsize="70,112" path="m4734,215l4723,215,4723,225,4724,234,4735,246,4742,252,4764,252,4783,243,4784,240,4747,240,4734,234,4734,215xe" filled="true" fillcolor="#231f20" stroked="false">
                <v:path arrowok="t"/>
                <v:fill type="solid"/>
              </v:shape>
              <v:shape style="position:absolute;left:4723;top:141;width:70;height:112" coordorigin="4723,141" coordsize="70,112" path="m4750,141l4731,153,4726,173,4726,192,4739,197,4776,208,4780,211,4780,237,4766,240,4784,240,4792,220,4792,203,4783,195,4742,184,4737,181,4737,155,4750,153,4781,153,4778,149,4750,141xe" filled="true" fillcolor="#231f20" stroked="false">
                <v:path arrowok="t"/>
                <v:fill type="solid"/>
              </v:shape>
              <v:shape style="position:absolute;left:4723;top:141;width:70;height:112" coordorigin="4723,141" coordsize="70,112" path="m4781,153l4767,153,4778,158,4778,175,4788,165,4781,153xe" filled="true" fillcolor="#231f20" stroked="false">
                <v:path arrowok="t"/>
                <v:fill type="solid"/>
              </v:shape>
            </v:group>
            <v:group style="position:absolute;left:4805;top:144;width:71;height:106" coordorigin="4805,144" coordsize="71,106">
              <v:shape style="position:absolute;left:4805;top:144;width:71;height:106" coordorigin="4805,144" coordsize="71,106" path="m4846,156l4835,156,4835,249,4846,249,4846,156xe" filled="true" fillcolor="#231f20" stroked="false">
                <v:path arrowok="t"/>
                <v:fill type="solid"/>
              </v:shape>
              <v:shape style="position:absolute;left:4805;top:144;width:71;height:106" coordorigin="4805,144" coordsize="71,106" path="m4876,144l4805,144,4805,156,4876,156,4876,144xe" filled="true" fillcolor="#231f20" stroked="false">
                <v:path arrowok="t"/>
                <v:fill type="solid"/>
              </v:shape>
            </v:group>
            <v:group style="position:absolute;left:4894;top:144;width:65;height:106" coordorigin="4894,144" coordsize="65,106">
              <v:shape style="position:absolute;left:4894;top:144;width:65;height:106" coordorigin="4894,144" coordsize="65,106" path="m4957,144l4894,144,4894,249,4958,249,4958,237,4905,237,4905,201,4953,201,4953,189,4905,189,4905,156,4957,156,4957,144xe" filled="true" fillcolor="#231f20" stroked="false">
                <v:path arrowok="t"/>
                <v:fill type="solid"/>
              </v:shape>
            </v:group>
            <v:group style="position:absolute;left:4979;top:144;width:84;height:106" coordorigin="4979,144" coordsize="84,106">
              <v:shape style="position:absolute;left:4979;top:144;width:84;height:106" coordorigin="4979,144" coordsize="84,106" path="m4996,144l4979,144,4979,249,4990,249,4990,184,4990,170,4990,161,5000,161,4996,144xe" filled="true" fillcolor="#231f20" stroked="false">
                <v:path arrowok="t"/>
                <v:fill type="solid"/>
              </v:shape>
              <v:shape style="position:absolute;left:4979;top:144;width:84;height:106" coordorigin="4979,144" coordsize="84,106" path="m5000,161l4990,161,5015,249,5026,249,5031,233,5020,233,5000,161xe" filled="true" fillcolor="#231f20" stroked="false">
                <v:path arrowok="t"/>
                <v:fill type="solid"/>
              </v:shape>
              <v:shape style="position:absolute;left:4979;top:144;width:84;height:106" coordorigin="4979,144" coordsize="84,106" path="m5062,161l5051,161,5051,170,5051,184,5051,249,5062,249,5062,161xe" filled="true" fillcolor="#231f20" stroked="false">
                <v:path arrowok="t"/>
                <v:fill type="solid"/>
              </v:shape>
              <v:shape style="position:absolute;left:4979;top:144;width:84;height:106" coordorigin="4979,144" coordsize="84,106" path="m5062,144l5045,144,5021,233,5031,233,5051,161,5062,161,5062,144xe" filled="true" fillcolor="#231f20" stroked="false">
                <v:path arrowok="t"/>
                <v:fill type="solid"/>
              </v:shape>
            </v:group>
            <w10:wrap type="none"/>
          </v:group>
        </w:pict>
      </w:r>
      <w:r>
        <w:rPr>
          <w:rFonts w:ascii="HelveticaNeue-LightCond"/>
          <w:color w:val="231F20"/>
        </w:rPr>
        <w:t>Mental Health Centre of Excellence</w:t>
      </w:r>
      <w:r>
        <w:rPr>
          <w:rFonts w:ascii="HelveticaNeue-LightCond"/>
        </w:rPr>
      </w:r>
    </w:p>
    <w:p>
      <w:pPr>
        <w:spacing w:line="240" w:lineRule="auto" w:before="3"/>
        <w:rPr>
          <w:rFonts w:ascii="HelveticaNeue-LightCond" w:hAnsi="HelveticaNeue-LightCond" w:cs="HelveticaNeue-LightCond" w:eastAsia="HelveticaNeue-LightCond"/>
          <w:sz w:val="8"/>
          <w:szCs w:val="8"/>
        </w:rPr>
      </w:pPr>
    </w:p>
    <w:p>
      <w:pPr>
        <w:spacing w:line="20" w:lineRule="atLeast"/>
        <w:ind w:left="2409" w:right="0" w:firstLine="0"/>
        <w:rPr>
          <w:rFonts w:ascii="HelveticaNeue-LightCond" w:hAnsi="HelveticaNeue-LightCond" w:cs="HelveticaNeue-LightCond" w:eastAsia="HelveticaNeue-LightCond"/>
          <w:sz w:val="2"/>
          <w:szCs w:val="2"/>
        </w:rPr>
      </w:pPr>
      <w:r>
        <w:rPr>
          <w:rFonts w:ascii="HelveticaNeue-LightCond" w:hAnsi="HelveticaNeue-LightCond" w:cs="HelveticaNeue-LightCond" w:eastAsia="HelveticaNeue-LightCond"/>
          <w:sz w:val="2"/>
          <w:szCs w:val="2"/>
        </w:rPr>
        <w:pict>
          <v:group style="width:21.1pt;height:1.2pt;mso-position-horizontal-relative:char;mso-position-vertical-relative:line" coordorigin="0,0" coordsize="422,24">
            <v:group style="position:absolute;left:12;top:12;width:399;height:2" coordorigin="12,12" coordsize="399,2">
              <v:shape style="position:absolute;left:12;top:12;width:399;height:2" coordorigin="12,12" coordsize="399,0" path="m12,12l410,12e" filled="false" stroked="true" strokeweight="1.171pt" strokecolor="#f58024">
                <v:path arrowok="t"/>
              </v:shape>
            </v:group>
          </v:group>
        </w:pict>
      </w:r>
      <w:r>
        <w:rPr>
          <w:rFonts w:ascii="HelveticaNeue-LightCond" w:hAnsi="HelveticaNeue-LightCond" w:cs="HelveticaNeue-LightCond" w:eastAsia="HelveticaNeue-LightCond"/>
          <w:sz w:val="2"/>
          <w:szCs w:val="2"/>
        </w:rPr>
      </w:r>
    </w:p>
    <w:p>
      <w:pPr>
        <w:pStyle w:val="BodyText"/>
        <w:numPr>
          <w:ilvl w:val="2"/>
          <w:numId w:val="2"/>
        </w:numPr>
        <w:tabs>
          <w:tab w:pos="5687" w:val="left" w:leader="none"/>
        </w:tabs>
        <w:spacing w:line="240" w:lineRule="auto" w:before="12" w:after="0"/>
        <w:ind w:left="5686" w:right="0" w:hanging="720"/>
        <w:jc w:val="left"/>
        <w:rPr>
          <w:rFonts w:ascii="HelveticaNeue-LightCond" w:hAnsi="HelveticaNeue-LightCond" w:cs="HelveticaNeue-LightCond" w:eastAsia="HelveticaNeue-LightCond"/>
        </w:rPr>
      </w:pPr>
      <w:r>
        <w:rPr>
          <w:rFonts w:ascii="HelveticaNeue-LightCond"/>
          <w:color w:val="231F20"/>
        </w:rPr>
        <w:t>National Training Services, and</w:t>
      </w:r>
      <w:r>
        <w:rPr>
          <w:rFonts w:ascii="HelveticaNeue-LightCond"/>
        </w:rPr>
      </w:r>
    </w:p>
    <w:p>
      <w:pPr>
        <w:pStyle w:val="BodyText"/>
        <w:numPr>
          <w:ilvl w:val="2"/>
          <w:numId w:val="2"/>
        </w:numPr>
        <w:tabs>
          <w:tab w:pos="5687" w:val="left" w:leader="none"/>
        </w:tabs>
        <w:spacing w:line="240" w:lineRule="auto" w:before="135" w:after="0"/>
        <w:ind w:left="5686" w:right="0" w:hanging="720"/>
        <w:jc w:val="left"/>
        <w:rPr>
          <w:rFonts w:ascii="HelveticaNeue-LightCond" w:hAnsi="HelveticaNeue-LightCond" w:cs="HelveticaNeue-LightCond" w:eastAsia="HelveticaNeue-LightCond"/>
        </w:rPr>
      </w:pPr>
      <w:r>
        <w:rPr>
          <w:rFonts w:ascii="HelveticaNeue-LightCond"/>
          <w:color w:val="231F20"/>
        </w:rPr>
        <w:t>Quality Systems.</w:t>
      </w:r>
      <w:r>
        <w:rPr>
          <w:rFonts w:ascii="HelveticaNeue-LightCond"/>
        </w:rPr>
      </w:r>
    </w:p>
    <w:p>
      <w:pPr>
        <w:spacing w:line="240" w:lineRule="auto" w:before="4"/>
        <w:rPr>
          <w:rFonts w:ascii="HelveticaNeue-LightCond" w:hAnsi="HelveticaNeue-LightCond" w:cs="HelveticaNeue-LightCond" w:eastAsia="HelveticaNeue-LightCond"/>
          <w:sz w:val="18"/>
          <w:szCs w:val="18"/>
        </w:rPr>
      </w:pPr>
    </w:p>
    <w:p>
      <w:pPr>
        <w:pStyle w:val="BodyText"/>
        <w:spacing w:line="240" w:lineRule="auto" w:before="0"/>
        <w:ind w:left="4966" w:right="0"/>
        <w:jc w:val="left"/>
      </w:pPr>
      <w:r>
        <w:rPr>
          <w:color w:val="231F20"/>
        </w:rPr>
        <w:t>The PKS Unit is situated in the SDQ Central Office at</w:t>
      </w:r>
      <w:r>
        <w:rPr/>
      </w:r>
    </w:p>
    <w:p>
      <w:pPr>
        <w:pStyle w:val="BodyText"/>
        <w:spacing w:line="263" w:lineRule="auto" w:before="93"/>
        <w:ind w:left="4966" w:right="0"/>
        <w:jc w:val="left"/>
      </w:pPr>
      <w:r>
        <w:rPr>
          <w:color w:val="231F20"/>
        </w:rPr>
        <w:t>Maroochydore, with the exception of the Mental Health Centre Excellence located in the Nambour site.</w:t>
      </w:r>
      <w:r>
        <w:rPr/>
      </w:r>
    </w:p>
    <w:p>
      <w:pPr>
        <w:pStyle w:val="BodyText"/>
        <w:spacing w:line="263" w:lineRule="auto"/>
        <w:ind w:left="4966" w:right="0"/>
        <w:jc w:val="left"/>
      </w:pPr>
      <w:r>
        <w:rPr>
          <w:color w:val="231F20"/>
        </w:rPr>
        <w:t>The primary role of the PKS Unit is to facilitate STEPS’ growth strategy and support the Operations Unit to improve overall performance through the provision of expert advice, planning, development and management of our people, information and resources.</w:t>
      </w:r>
      <w:r>
        <w:rPr>
          <w:color w:val="231F20"/>
          <w:spacing w:val="48"/>
        </w:rPr>
        <w:t> </w:t>
      </w:r>
      <w:r>
        <w:rPr>
          <w:color w:val="231F20"/>
        </w:rPr>
        <w:t>The PKS Unit is focused on sustainability, which will</w:t>
      </w:r>
      <w:r>
        <w:rPr>
          <w:color w:val="231F20"/>
        </w:rPr>
        <w:t> be accomplished by establishing quality standards, rigorous systems for monitoring and measurement and more efficient use of resources.</w:t>
      </w:r>
      <w:r>
        <w:rPr/>
      </w:r>
    </w:p>
    <w:p>
      <w:pPr>
        <w:pStyle w:val="BodyText"/>
        <w:spacing w:line="263" w:lineRule="auto"/>
        <w:ind w:left="4966" w:right="0"/>
        <w:jc w:val="left"/>
      </w:pPr>
      <w:r>
        <w:rPr>
          <w:color w:val="231F20"/>
        </w:rPr>
        <w:t>As part of the restructure of the organisation, a matrix structure has been instituted. This structure allows the PKS Unit the necessary authority to establish standards and benchmarks designed to maintain high performance in the Operations Unit. This structure will continue to be refined to ensure its operational effectiveness and alignment with the principles of the Australian Business Excellence Framework.</w:t>
      </w:r>
      <w:r>
        <w:rPr/>
      </w:r>
    </w:p>
    <w:p>
      <w:pPr>
        <w:spacing w:line="20" w:lineRule="atLeast"/>
        <w:ind w:left="322" w:right="0" w:firstLine="0"/>
        <w:rPr>
          <w:rFonts w:ascii="HelveticaNeue-LightCond" w:hAnsi="HelveticaNeue-LightCond" w:cs="HelveticaNeue-LightCond" w:eastAsia="HelveticaNeue-LightCond"/>
          <w:sz w:val="2"/>
          <w:szCs w:val="2"/>
        </w:rPr>
      </w:pPr>
      <w:r>
        <w:rPr/>
        <w:br w:type="column"/>
      </w:r>
      <w:r>
        <w:rPr>
          <w:rFonts w:ascii="HelveticaNeue-LightCond"/>
          <w:sz w:val="2"/>
        </w:rPr>
        <w:pict>
          <v:group style="width:234.9pt;height:1pt;mso-position-horizontal-relative:char;mso-position-vertical-relative:line" coordorigin="0,0" coordsize="4698,20">
            <v:group style="position:absolute;left:10;top:10;width:4678;height:2" coordorigin="10,10" coordsize="4678,2">
              <v:shape style="position:absolute;left:10;top:10;width:4678;height:2" coordorigin="10,10" coordsize="4678,0" path="m10,10l4687,10e" filled="false" stroked="true" strokeweight="1pt" strokecolor="#78488e">
                <v:path arrowok="t"/>
              </v:shape>
            </v:group>
          </v:group>
        </w:pict>
      </w:r>
      <w:r>
        <w:rPr>
          <w:rFonts w:ascii="HelveticaNeue-LightCond"/>
          <w:sz w:val="2"/>
        </w:rPr>
      </w:r>
    </w:p>
    <w:p>
      <w:pPr>
        <w:pStyle w:val="BodyText"/>
        <w:spacing w:line="263" w:lineRule="auto" w:before="125"/>
        <w:ind w:left="331" w:right="1162"/>
        <w:jc w:val="left"/>
      </w:pPr>
      <w:r>
        <w:rPr>
          <w:color w:val="231F20"/>
        </w:rPr>
        <w:t>STEPS maintained certification for ISO 9001:2008 – the international standard for quality management systems.  The auditors complemented the staff on their commitment to ensuring opportunities for service improvement were identified and followed through, and stated that there was consistency in the application of the quality management system.</w:t>
      </w:r>
      <w:r>
        <w:rPr/>
      </w:r>
    </w:p>
    <w:p>
      <w:pPr>
        <w:pStyle w:val="BodyText"/>
        <w:spacing w:line="263" w:lineRule="auto"/>
        <w:ind w:left="331" w:right="900"/>
        <w:jc w:val="left"/>
      </w:pPr>
      <w:r>
        <w:rPr>
          <w:color w:val="231F20"/>
        </w:rPr>
        <w:t>A recertification audit was conducted under the National Disability Service Standards – Disability Employment Services Quality Assurance (DESQA) with STEPS maintaining its certification.</w:t>
      </w:r>
      <w:r>
        <w:rPr/>
      </w:r>
    </w:p>
    <w:p>
      <w:pPr>
        <w:pStyle w:val="BodyText"/>
        <w:spacing w:line="263" w:lineRule="auto" w:before="0"/>
        <w:ind w:left="331" w:right="900"/>
        <w:jc w:val="left"/>
      </w:pPr>
      <w:r>
        <w:rPr>
          <w:color w:val="231F20"/>
        </w:rPr>
        <w:t>The auditors stated that STEPS received highly complimentary feedback from all clients interviewed as part of the audit process.</w:t>
      </w:r>
      <w:r>
        <w:rPr/>
      </w:r>
    </w:p>
    <w:p>
      <w:pPr>
        <w:pStyle w:val="BodyText"/>
        <w:spacing w:line="263" w:lineRule="auto" w:before="0"/>
        <w:ind w:left="331" w:right="1266"/>
        <w:jc w:val="left"/>
      </w:pPr>
      <w:r>
        <w:rPr>
          <w:color w:val="231F20"/>
        </w:rPr>
        <w:t>They were particularly impressed by the restructure to facilitate a more holistic approach to service delivery, the professionalism and commitment of the staff, the achievement of real outcomes, and the culture of continuous improvement at all levels.</w:t>
      </w:r>
      <w:r>
        <w:rPr/>
      </w:r>
    </w:p>
    <w:p>
      <w:pPr>
        <w:pStyle w:val="BodyText"/>
        <w:spacing w:line="263" w:lineRule="auto"/>
        <w:ind w:left="331" w:right="1266"/>
        <w:jc w:val="left"/>
      </w:pPr>
      <w:r>
        <w:rPr>
          <w:color w:val="231F20"/>
        </w:rPr>
        <w:t>The Gin Gin Site underwent STEPS’ first audit under the Queensland Disability Service Standards and achieved certification.</w:t>
      </w:r>
      <w:r>
        <w:rPr>
          <w:color w:val="231F20"/>
          <w:spacing w:val="48"/>
        </w:rPr>
        <w:t> </w:t>
      </w:r>
      <w:r>
        <w:rPr>
          <w:color w:val="231F20"/>
        </w:rPr>
        <w:t>The auditors noted the unique culture built on the</w:t>
      </w:r>
      <w:r>
        <w:rPr>
          <w:color w:val="231F20"/>
        </w:rPr>
        <w:t> foundations of social inclusion of smaller rural communities, including the indigenous foundations of “family”.  Valuable feedback was received from the audit that will contribute to the improvement of processes and efficiencies.</w:t>
      </w:r>
      <w:r>
        <w:rPr/>
      </w:r>
    </w:p>
    <w:p>
      <w:pPr>
        <w:pStyle w:val="BodyText"/>
        <w:spacing w:line="263" w:lineRule="auto"/>
        <w:ind w:left="331" w:right="1112"/>
        <w:jc w:val="left"/>
      </w:pPr>
      <w:r>
        <w:rPr>
          <w:color w:val="231F20"/>
        </w:rPr>
        <w:t>There will be a continued focus on improving the overall robustness of the quality system to enhance the information available to staff and improve the value provided to stakeholders. This focus compliments our strategy to pursue the philosophy of the Australian Business Excellence Framework.</w:t>
      </w:r>
      <w:r>
        <w:rPr/>
      </w:r>
    </w:p>
    <w:p>
      <w:pPr>
        <w:spacing w:after="0" w:line="263" w:lineRule="auto"/>
        <w:jc w:val="left"/>
        <w:sectPr>
          <w:type w:val="continuous"/>
          <w:pgSz w:w="16840" w:h="11910" w:orient="landscape"/>
          <w:pgMar w:top="1100" w:bottom="280" w:left="1100" w:right="0"/>
          <w:cols w:num="2" w:equalWidth="0">
            <w:col w:w="9555" w:space="40"/>
            <w:col w:w="6145"/>
          </w:cols>
        </w:sectPr>
      </w:pPr>
    </w:p>
    <w:p>
      <w:pPr>
        <w:rPr>
          <w:sz w:val="2"/>
          <w:szCs w:val="2"/>
        </w:rPr>
      </w:pPr>
      <w:r>
        <w:rPr/>
        <w:pict>
          <v:group style="position:absolute;margin-left:799.369995pt;margin-top:.001001pt;width:42.55pt;height:595.3pt;mso-position-horizontal-relative:page;mso-position-vertical-relative:page;z-index:4264"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78488e"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33</w:t>
                      </w:r>
                      <w:r>
                        <w:rPr>
                          <w:rFonts w:ascii="HelveticaNeue-MediumCond"/>
                          <w:sz w:val="30"/>
                        </w:rPr>
                      </w:r>
                    </w:p>
                  </w:txbxContent>
                </v:textbox>
                <w10:wrap type="none"/>
              </v:shape>
            </v:group>
            <w10:wrap type="none"/>
          </v:group>
        </w:pict>
      </w:r>
    </w:p>
    <w:p>
      <w:pPr>
        <w:spacing w:after="0"/>
        <w:rPr>
          <w:sz w:val="2"/>
          <w:szCs w:val="2"/>
        </w:rPr>
        <w:sectPr>
          <w:type w:val="continuous"/>
          <w:pgSz w:w="16840" w:h="11910" w:orient="landscape"/>
          <w:pgMar w:top="1100" w:bottom="280" w:left="1100" w:right="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after="0" w:line="240" w:lineRule="auto"/>
        <w:rPr>
          <w:rFonts w:ascii="HelveticaNeue-LightCond" w:hAnsi="HelveticaNeue-LightCond" w:cs="HelveticaNeue-LightCond" w:eastAsia="HelveticaNeue-LightCond"/>
          <w:sz w:val="20"/>
          <w:szCs w:val="20"/>
        </w:rPr>
        <w:sectPr>
          <w:pgSz w:w="16840" w:h="11910" w:orient="landscape"/>
          <w:pgMar w:top="0" w:bottom="0" w:left="0" w:right="540"/>
        </w:sectPr>
      </w:pPr>
    </w:p>
    <w:p>
      <w:pPr>
        <w:spacing w:before="83"/>
        <w:ind w:left="6250" w:right="0" w:firstLine="0"/>
        <w:jc w:val="left"/>
        <w:rPr>
          <w:rFonts w:ascii="Adobe Caslon Pro" w:hAnsi="Adobe Caslon Pro" w:cs="Adobe Caslon Pro" w:eastAsia="Adobe Caslon Pro"/>
          <w:sz w:val="32"/>
          <w:szCs w:val="32"/>
        </w:rPr>
      </w:pPr>
      <w:r>
        <w:rPr/>
        <w:pict>
          <v:group style="position:absolute;margin-left:312.519714pt;margin-top:28.3843pt;width:496.1pt;height:.1pt;mso-position-horizontal-relative:page;mso-position-vertical-relative:paragraph;z-index:-67456" coordorigin="6250,568" coordsize="9922,2">
            <v:shape style="position:absolute;left:6250;top:568;width:9922;height:2" coordorigin="6250,568" coordsize="9922,0" path="m6250,568l16172,568e" filled="false" stroked="true" strokeweight="1pt" strokecolor="#78488e">
              <v:path arrowok="t"/>
            </v:shape>
            <w10:wrap type="none"/>
          </v:group>
        </w:pict>
      </w:r>
      <w:r>
        <w:rPr/>
        <w:pict>
          <v:shape style="position:absolute;margin-left:12.818871pt;margin-top:-57.777908pt;width:17.1pt;height:155.85pt;mso-position-horizontal-relative:page;mso-position-vertical-relative:paragraph;z-index:5128"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1"/>
                      <w:sz w:val="30"/>
                    </w:rPr>
                    <w:t>Central</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Human Resources</w:t>
                  </w:r>
                  <w:r>
                    <w:rPr>
                      <w:rFonts w:ascii="HelveticaNeue-LightCond"/>
                      <w:sz w:val="30"/>
                    </w:rPr>
                  </w:r>
                </w:p>
              </w:txbxContent>
            </v:textbox>
            <w10:wrap type="none"/>
          </v:shape>
        </w:pict>
      </w:r>
      <w:r>
        <w:rPr>
          <w:rFonts w:ascii="Adobe Caslon Pro"/>
          <w:color w:val="78488E"/>
          <w:sz w:val="32"/>
        </w:rPr>
        <w:t>Human </w:t>
      </w:r>
      <w:r>
        <w:rPr>
          <w:rFonts w:ascii="Adobe Caslon Pro"/>
          <w:color w:val="78488E"/>
          <w:spacing w:val="-1"/>
          <w:sz w:val="32"/>
        </w:rPr>
        <w:t>Resources</w:t>
      </w:r>
      <w:r>
        <w:rPr>
          <w:rFonts w:ascii="Adobe Caslon Pro"/>
          <w:sz w:val="32"/>
        </w:rPr>
      </w:r>
    </w:p>
    <w:p>
      <w:pPr>
        <w:pStyle w:val="BodyText"/>
        <w:spacing w:line="263" w:lineRule="auto" w:before="31"/>
        <w:ind w:left="6236" w:right="0"/>
        <w:jc w:val="left"/>
      </w:pPr>
      <w:r>
        <w:rPr>
          <w:color w:val="231F20"/>
        </w:rPr>
        <w:t>Since 1 July, 2009, the number of employees at STEPS Disability Qld Inc. (SDQ) has more than doubled, from 134 to</w:t>
      </w:r>
      <w:r>
        <w:rPr/>
      </w:r>
    </w:p>
    <w:p>
      <w:pPr>
        <w:pStyle w:val="BodyText"/>
        <w:spacing w:line="263" w:lineRule="auto" w:before="0"/>
        <w:ind w:left="6236" w:right="174"/>
        <w:jc w:val="left"/>
      </w:pPr>
      <w:r>
        <w:rPr>
          <w:color w:val="231F20"/>
        </w:rPr>
        <w:t>288. The major contributor to this increase came from the acquisition of CADET.  (Refer to table)</w:t>
      </w:r>
      <w:r>
        <w:rPr/>
      </w:r>
    </w:p>
    <w:p>
      <w:pPr>
        <w:pStyle w:val="BodyText"/>
        <w:spacing w:line="263" w:lineRule="auto"/>
        <w:ind w:left="6236" w:right="0"/>
        <w:jc w:val="left"/>
      </w:pPr>
      <w:r>
        <w:rPr>
          <w:color w:val="231F20"/>
        </w:rPr>
        <w:t>Some of the major achievements of Human Resources in the past year include:</w:t>
      </w:r>
      <w:r>
        <w:rPr/>
      </w:r>
    </w:p>
    <w:p>
      <w:pPr>
        <w:pStyle w:val="BodyText"/>
        <w:numPr>
          <w:ilvl w:val="3"/>
          <w:numId w:val="2"/>
        </w:numPr>
        <w:tabs>
          <w:tab w:pos="6597" w:val="left" w:leader="none"/>
        </w:tabs>
        <w:spacing w:line="263" w:lineRule="auto" w:before="113" w:after="0"/>
        <w:ind w:left="6596" w:right="183" w:hanging="360"/>
        <w:jc w:val="left"/>
      </w:pPr>
      <w:r>
        <w:rPr>
          <w:color w:val="231F20"/>
        </w:rPr>
        <w:t>Selecting and implementing an integrated Human Resources and Payroll system (Aurion) to improve efficiency and provide accurate reporting and greater access to information for managers and staff.</w:t>
      </w:r>
      <w:r>
        <w:rPr/>
      </w:r>
    </w:p>
    <w:p>
      <w:pPr>
        <w:spacing w:line="240" w:lineRule="auto" w:before="0"/>
        <w:rPr>
          <w:rFonts w:ascii="HelveticaNeue-LightCond" w:hAnsi="HelveticaNeue-LightCond" w:cs="HelveticaNeue-LightCond" w:eastAsia="HelveticaNeue-LightCond"/>
          <w:sz w:val="20"/>
          <w:szCs w:val="20"/>
        </w:rPr>
      </w:pPr>
      <w:r>
        <w:rPr/>
        <w:br w:type="column"/>
      </w:r>
      <w:r>
        <w:rPr>
          <w:rFonts w:ascii="HelveticaNeue-LightCond"/>
          <w:sz w:val="20"/>
        </w:rPr>
      </w:r>
    </w:p>
    <w:p>
      <w:pPr>
        <w:spacing w:line="240" w:lineRule="auto" w:before="0"/>
        <w:rPr>
          <w:rFonts w:ascii="HelveticaNeue-LightCond" w:hAnsi="HelveticaNeue-LightCond" w:cs="HelveticaNeue-LightCond" w:eastAsia="HelveticaNeue-LightCond"/>
          <w:sz w:val="20"/>
          <w:szCs w:val="20"/>
        </w:rPr>
      </w:pPr>
    </w:p>
    <w:p>
      <w:pPr>
        <w:spacing w:line="240" w:lineRule="auto" w:before="3"/>
        <w:rPr>
          <w:rFonts w:ascii="HelveticaNeue-LightCond" w:hAnsi="HelveticaNeue-LightCond" w:cs="HelveticaNeue-LightCond" w:eastAsia="HelveticaNeue-LightCond"/>
          <w:sz w:val="18"/>
          <w:szCs w:val="18"/>
        </w:rPr>
      </w:pPr>
    </w:p>
    <w:p>
      <w:pPr>
        <w:pStyle w:val="BodyText"/>
        <w:numPr>
          <w:ilvl w:val="0"/>
          <w:numId w:val="3"/>
        </w:numPr>
        <w:tabs>
          <w:tab w:pos="866" w:val="left" w:leader="none"/>
        </w:tabs>
        <w:spacing w:line="263" w:lineRule="auto" w:before="0" w:after="0"/>
        <w:ind w:left="865" w:right="706" w:hanging="360"/>
        <w:jc w:val="left"/>
      </w:pPr>
      <w:r>
        <w:rPr>
          <w:color w:val="231F20"/>
        </w:rPr>
        <w:t>Reviewing the Employee Assistance Program and selecting a nationwide company (Davidson Trahire Corpsych) to provide a wider range of services for all staff throughout Australia.</w:t>
      </w:r>
      <w:r>
        <w:rPr/>
      </w:r>
    </w:p>
    <w:p>
      <w:pPr>
        <w:pStyle w:val="BodyText"/>
        <w:numPr>
          <w:ilvl w:val="0"/>
          <w:numId w:val="3"/>
        </w:numPr>
        <w:tabs>
          <w:tab w:pos="866" w:val="left" w:leader="none"/>
        </w:tabs>
        <w:spacing w:line="263" w:lineRule="auto" w:before="113" w:after="0"/>
        <w:ind w:left="865" w:right="1014" w:hanging="360"/>
        <w:jc w:val="left"/>
      </w:pPr>
      <w:r>
        <w:rPr>
          <w:color w:val="231F20"/>
        </w:rPr>
        <w:t>Providing staff with access to greater salary packaging benefits and flexibility by researching and selecting</w:t>
      </w:r>
      <w:r>
        <w:rPr/>
      </w:r>
    </w:p>
    <w:p>
      <w:pPr>
        <w:pStyle w:val="BodyText"/>
        <w:spacing w:line="263" w:lineRule="auto" w:before="0"/>
        <w:ind w:left="865" w:right="1014"/>
        <w:jc w:val="left"/>
      </w:pPr>
      <w:r>
        <w:rPr>
          <w:color w:val="231F20"/>
        </w:rPr>
        <w:t>an external company (AccessPay) to administer the organisation’s salary packaging arrangements.</w:t>
      </w:r>
      <w:r>
        <w:rPr/>
      </w:r>
    </w:p>
    <w:p>
      <w:pPr>
        <w:spacing w:after="0" w:line="263" w:lineRule="auto"/>
        <w:jc w:val="left"/>
        <w:sectPr>
          <w:type w:val="continuous"/>
          <w:pgSz w:w="16840" w:h="11910" w:orient="landscape"/>
          <w:pgMar w:top="1100" w:bottom="280" w:left="0" w:right="540"/>
          <w:cols w:num="2" w:equalWidth="0">
            <w:col w:w="10525" w:space="40"/>
            <w:col w:w="5735"/>
          </w:cols>
        </w:sectPr>
      </w:pPr>
    </w:p>
    <w:p>
      <w:pPr>
        <w:spacing w:line="240" w:lineRule="auto" w:before="6"/>
        <w:rPr>
          <w:rFonts w:ascii="HelveticaNeue-LightCond" w:hAnsi="HelveticaNeue-LightCond" w:cs="HelveticaNeue-LightCond" w:eastAsia="HelveticaNeue-LightCond"/>
          <w:sz w:val="19"/>
          <w:szCs w:val="19"/>
        </w:rPr>
      </w:pPr>
    </w:p>
    <w:p>
      <w:pPr>
        <w:spacing w:after="0" w:line="240" w:lineRule="auto"/>
        <w:rPr>
          <w:rFonts w:ascii="HelveticaNeue-LightCond" w:hAnsi="HelveticaNeue-LightCond" w:cs="HelveticaNeue-LightCond" w:eastAsia="HelveticaNeue-LightCond"/>
          <w:sz w:val="19"/>
          <w:szCs w:val="19"/>
        </w:rPr>
        <w:sectPr>
          <w:type w:val="continuous"/>
          <w:pgSz w:w="16840" w:h="11910" w:orient="landscape"/>
          <w:pgMar w:top="1100" w:bottom="280" w:left="0" w:right="540"/>
        </w:sectPr>
      </w:pPr>
    </w:p>
    <w:p>
      <w:pPr>
        <w:pStyle w:val="BodyText"/>
        <w:spacing w:line="240" w:lineRule="auto" w:before="75"/>
        <w:ind w:left="6519" w:right="0"/>
        <w:jc w:val="left"/>
        <w:rPr>
          <w:rFonts w:ascii="HelveticaNeue-MediumCond" w:hAnsi="HelveticaNeue-MediumCond" w:cs="HelveticaNeue-MediumCond" w:eastAsia="HelveticaNeue-MediumCond"/>
        </w:rPr>
      </w:pPr>
      <w:r>
        <w:rPr/>
        <w:pict>
          <v:group style="position:absolute;margin-left:312.311005pt;margin-top:-3.57371pt;width:485.7pt;height:263.650pt;mso-position-horizontal-relative:page;mso-position-vertical-relative:paragraph;z-index:-67480" coordorigin="6246,-71" coordsize="9714,5273">
            <v:shape style="position:absolute;left:6246;top:-71;width:9714;height:5273" coordorigin="6246,-71" coordsize="9714,5273" path="m6246,5201l15960,5201,15960,-71,6246,-71,6246,5201xe" filled="false" stroked="true" strokeweight="1pt" strokecolor="#78488e">
              <v:path arrowok="t"/>
            </v:shape>
            <w10:wrap type="none"/>
          </v:group>
        </w:pict>
      </w:r>
      <w:r>
        <w:rPr>
          <w:rFonts w:ascii="HelveticaNeue-MediumCond"/>
          <w:color w:val="78488E"/>
        </w:rPr>
        <w:t>Executive</w:t>
      </w:r>
      <w:r>
        <w:rPr>
          <w:rFonts w:ascii="HelveticaNeue-MediumCond"/>
        </w:rPr>
      </w:r>
    </w:p>
    <w:p>
      <w:pPr>
        <w:pStyle w:val="BodyText"/>
        <w:numPr>
          <w:ilvl w:val="1"/>
          <w:numId w:val="3"/>
        </w:numPr>
        <w:tabs>
          <w:tab w:pos="6880" w:val="left" w:leader="none"/>
          <w:tab w:pos="10119" w:val="left" w:leader="none"/>
        </w:tabs>
        <w:spacing w:line="240" w:lineRule="auto" w:before="64" w:after="0"/>
        <w:ind w:left="6879" w:right="0" w:hanging="360"/>
        <w:jc w:val="left"/>
      </w:pPr>
      <w:r>
        <w:rPr>
          <w:color w:val="231F20"/>
        </w:rPr>
        <w:t>Executive Leadership</w:t>
        <w:tab/>
        <w:t>5</w:t>
      </w:r>
      <w:r>
        <w:rPr/>
      </w:r>
    </w:p>
    <w:p>
      <w:pPr>
        <w:pStyle w:val="BodyText"/>
        <w:numPr>
          <w:ilvl w:val="1"/>
          <w:numId w:val="3"/>
        </w:numPr>
        <w:tabs>
          <w:tab w:pos="6880" w:val="left" w:leader="none"/>
          <w:tab w:pos="10119" w:val="left" w:leader="none"/>
        </w:tabs>
        <w:spacing w:line="240" w:lineRule="auto" w:before="67" w:after="0"/>
        <w:ind w:left="6879" w:right="0" w:hanging="360"/>
        <w:jc w:val="left"/>
      </w:pPr>
      <w:r>
        <w:rPr>
          <w:color w:val="231F20"/>
        </w:rPr>
        <w:t>Executive Administration</w:t>
        <w:tab/>
        <w:t>1</w:t>
      </w:r>
      <w:r>
        <w:rPr/>
      </w:r>
    </w:p>
    <w:p>
      <w:pPr>
        <w:pStyle w:val="BodyText"/>
        <w:numPr>
          <w:ilvl w:val="1"/>
          <w:numId w:val="3"/>
        </w:numPr>
        <w:tabs>
          <w:tab w:pos="6880" w:val="left" w:leader="none"/>
          <w:tab w:pos="10119" w:val="left" w:leader="none"/>
        </w:tabs>
        <w:spacing w:line="240" w:lineRule="auto" w:before="67" w:after="0"/>
        <w:ind w:left="6879" w:right="0" w:hanging="360"/>
        <w:jc w:val="left"/>
      </w:pPr>
      <w:r>
        <w:rPr>
          <w:color w:val="231F20"/>
        </w:rPr>
        <w:t>Strategic Planning Facilitation</w:t>
        <w:tab/>
        <w:t>2</w:t>
      </w:r>
      <w:r>
        <w:rPr/>
      </w:r>
    </w:p>
    <w:p>
      <w:pPr>
        <w:pStyle w:val="BodyText"/>
        <w:spacing w:line="240" w:lineRule="auto" w:before="130"/>
        <w:ind w:left="6519" w:right="0"/>
        <w:jc w:val="left"/>
        <w:rPr>
          <w:rFonts w:ascii="HelveticaNeue-MediumCond" w:hAnsi="HelveticaNeue-MediumCond" w:cs="HelveticaNeue-MediumCond" w:eastAsia="HelveticaNeue-MediumCond"/>
        </w:rPr>
      </w:pPr>
      <w:r>
        <w:rPr>
          <w:rFonts w:ascii="HelveticaNeue-MediumCond"/>
          <w:color w:val="78488E"/>
        </w:rPr>
        <w:t>Operations</w:t>
      </w:r>
      <w:r>
        <w:rPr>
          <w:rFonts w:ascii="HelveticaNeue-MediumCond"/>
        </w:rPr>
      </w:r>
    </w:p>
    <w:p>
      <w:pPr>
        <w:pStyle w:val="BodyText"/>
        <w:numPr>
          <w:ilvl w:val="1"/>
          <w:numId w:val="3"/>
        </w:numPr>
        <w:tabs>
          <w:tab w:pos="6880" w:val="left" w:leader="none"/>
          <w:tab w:pos="10119" w:val="left" w:leader="none"/>
        </w:tabs>
        <w:spacing w:line="240" w:lineRule="auto" w:before="64" w:after="0"/>
        <w:ind w:left="6879" w:right="0" w:hanging="360"/>
        <w:jc w:val="left"/>
      </w:pPr>
      <w:r>
        <w:rPr>
          <w:color w:val="231F20"/>
        </w:rPr>
        <w:t>Site Operations</w:t>
        <w:tab/>
        <w:t>59</w:t>
      </w:r>
      <w:r>
        <w:rPr/>
      </w:r>
    </w:p>
    <w:p>
      <w:pPr>
        <w:pStyle w:val="BodyText"/>
        <w:numPr>
          <w:ilvl w:val="1"/>
          <w:numId w:val="3"/>
        </w:numPr>
        <w:tabs>
          <w:tab w:pos="6880" w:val="left" w:leader="none"/>
          <w:tab w:pos="10119" w:val="left" w:leader="none"/>
        </w:tabs>
        <w:spacing w:line="240" w:lineRule="auto" w:before="67" w:after="0"/>
        <w:ind w:left="6879" w:right="0" w:hanging="360"/>
        <w:jc w:val="left"/>
      </w:pPr>
      <w:r>
        <w:rPr/>
        <w:pict>
          <v:shape style="position:absolute;margin-left:323.230988pt;margin-top:16.423721pt;width:195.1pt;height:47.05pt;mso-position-horizontal-relative:page;mso-position-vertical-relative:paragraph;z-index:51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901"/>
                    <w:gridCol w:w="1001"/>
                  </w:tblGrid>
                  <w:tr>
                    <w:trPr>
                      <w:trHeight w:val="300" w:hRule="exact"/>
                    </w:trPr>
                    <w:tc>
                      <w:tcPr>
                        <w:tcW w:w="2901" w:type="dxa"/>
                        <w:tcBorders>
                          <w:top w:val="nil" w:sz="6" w:space="0" w:color="auto"/>
                          <w:left w:val="nil" w:sz="6" w:space="0" w:color="auto"/>
                          <w:bottom w:val="nil" w:sz="6" w:space="0" w:color="auto"/>
                          <w:right w:val="nil" w:sz="6" w:space="0" w:color="auto"/>
                        </w:tcBorders>
                      </w:tcPr>
                      <w:p>
                        <w:pPr>
                          <w:pStyle w:val="ListParagraph"/>
                          <w:numPr>
                            <w:ilvl w:val="0"/>
                            <w:numId w:val="4"/>
                          </w:numPr>
                          <w:tabs>
                            <w:tab w:pos="415" w:val="left" w:leader="none"/>
                          </w:tabs>
                          <w:spacing w:line="240" w:lineRule="auto" w:before="32" w:after="0"/>
                          <w:ind w:left="415" w:right="0" w:hanging="360"/>
                          <w:jc w:val="left"/>
                          <w:rPr>
                            <w:rFonts w:ascii="HelveticaNeue-LightCond" w:hAnsi="HelveticaNeue-LightCond" w:cs="HelveticaNeue-LightCond" w:eastAsia="HelveticaNeue-LightCond"/>
                            <w:sz w:val="20"/>
                            <w:szCs w:val="20"/>
                          </w:rPr>
                        </w:pPr>
                        <w:r>
                          <w:rPr>
                            <w:rFonts w:ascii="HelveticaNeue-LightCond"/>
                            <w:color w:val="231F20"/>
                            <w:sz w:val="20"/>
                          </w:rPr>
                          <w:t>Training Services</w:t>
                        </w:r>
                        <w:r>
                          <w:rPr>
                            <w:rFonts w:ascii="HelveticaNeue-LightCond"/>
                            <w:sz w:val="20"/>
                          </w:rPr>
                        </w:r>
                      </w:p>
                    </w:tc>
                    <w:tc>
                      <w:tcPr>
                        <w:tcW w:w="1001" w:type="dxa"/>
                        <w:tcBorders>
                          <w:top w:val="nil" w:sz="6" w:space="0" w:color="auto"/>
                          <w:left w:val="nil" w:sz="6" w:space="0" w:color="auto"/>
                          <w:bottom w:val="nil" w:sz="6" w:space="0" w:color="auto"/>
                          <w:right w:val="nil" w:sz="6" w:space="0" w:color="auto"/>
                        </w:tcBorders>
                      </w:tcPr>
                      <w:p>
                        <w:pPr>
                          <w:pStyle w:val="TableParagraph"/>
                          <w:spacing w:line="240" w:lineRule="auto" w:before="32"/>
                          <w:ind w:right="53"/>
                          <w:jc w:val="right"/>
                          <w:rPr>
                            <w:rFonts w:ascii="HelveticaNeue-LightCond" w:hAnsi="HelveticaNeue-LightCond" w:cs="HelveticaNeue-LightCond" w:eastAsia="HelveticaNeue-LightCond"/>
                            <w:sz w:val="20"/>
                            <w:szCs w:val="20"/>
                          </w:rPr>
                        </w:pPr>
                        <w:r>
                          <w:rPr>
                            <w:rFonts w:ascii="HelveticaNeue-LightCond"/>
                            <w:color w:val="231F20"/>
                            <w:sz w:val="20"/>
                          </w:rPr>
                          <w:t>38</w:t>
                        </w:r>
                        <w:r>
                          <w:rPr>
                            <w:rFonts w:ascii="HelveticaNeue-LightCond"/>
                            <w:sz w:val="20"/>
                          </w:rPr>
                        </w:r>
                      </w:p>
                    </w:tc>
                  </w:tr>
                  <w:tr>
                    <w:trPr>
                      <w:trHeight w:val="293" w:hRule="exact"/>
                    </w:trPr>
                    <w:tc>
                      <w:tcPr>
                        <w:tcW w:w="2901" w:type="dxa"/>
                        <w:tcBorders>
                          <w:top w:val="nil" w:sz="6" w:space="0" w:color="auto"/>
                          <w:left w:val="nil" w:sz="6" w:space="0" w:color="auto"/>
                          <w:bottom w:val="nil" w:sz="6" w:space="0" w:color="auto"/>
                          <w:right w:val="nil" w:sz="6" w:space="0" w:color="auto"/>
                        </w:tcBorders>
                      </w:tcPr>
                      <w:p>
                        <w:pPr>
                          <w:pStyle w:val="ListParagraph"/>
                          <w:numPr>
                            <w:ilvl w:val="0"/>
                            <w:numId w:val="5"/>
                          </w:numPr>
                          <w:tabs>
                            <w:tab w:pos="415" w:val="left" w:leader="none"/>
                          </w:tabs>
                          <w:spacing w:line="240" w:lineRule="auto" w:before="25" w:after="0"/>
                          <w:ind w:left="415" w:right="0" w:hanging="360"/>
                          <w:jc w:val="left"/>
                          <w:rPr>
                            <w:rFonts w:ascii="HelveticaNeue-LightCond" w:hAnsi="HelveticaNeue-LightCond" w:cs="HelveticaNeue-LightCond" w:eastAsia="HelveticaNeue-LightCond"/>
                            <w:sz w:val="20"/>
                            <w:szCs w:val="20"/>
                          </w:rPr>
                        </w:pPr>
                        <w:r>
                          <w:rPr>
                            <w:rFonts w:ascii="HelveticaNeue-LightCond"/>
                            <w:color w:val="231F20"/>
                            <w:sz w:val="20"/>
                          </w:rPr>
                          <w:t>Community Services</w:t>
                        </w:r>
                        <w:r>
                          <w:rPr>
                            <w:rFonts w:ascii="HelveticaNeue-LightCond"/>
                            <w:sz w:val="20"/>
                          </w:rPr>
                        </w:r>
                      </w:p>
                    </w:tc>
                    <w:tc>
                      <w:tcPr>
                        <w:tcW w:w="1001" w:type="dxa"/>
                        <w:tcBorders>
                          <w:top w:val="nil" w:sz="6" w:space="0" w:color="auto"/>
                          <w:left w:val="nil" w:sz="6" w:space="0" w:color="auto"/>
                          <w:bottom w:val="nil" w:sz="6" w:space="0" w:color="auto"/>
                          <w:right w:val="nil" w:sz="6" w:space="0" w:color="auto"/>
                        </w:tcBorders>
                      </w:tcPr>
                      <w:p>
                        <w:pPr>
                          <w:pStyle w:val="TableParagraph"/>
                          <w:spacing w:line="240" w:lineRule="auto" w:before="25"/>
                          <w:ind w:right="53"/>
                          <w:jc w:val="right"/>
                          <w:rPr>
                            <w:rFonts w:ascii="HelveticaNeue-LightCond" w:hAnsi="HelveticaNeue-LightCond" w:cs="HelveticaNeue-LightCond" w:eastAsia="HelveticaNeue-LightCond"/>
                            <w:sz w:val="20"/>
                            <w:szCs w:val="20"/>
                          </w:rPr>
                        </w:pPr>
                        <w:r>
                          <w:rPr>
                            <w:rFonts w:ascii="HelveticaNeue-LightCond"/>
                            <w:color w:val="231F20"/>
                            <w:sz w:val="20"/>
                          </w:rPr>
                          <w:t>13</w:t>
                        </w:r>
                        <w:r>
                          <w:rPr>
                            <w:rFonts w:ascii="HelveticaNeue-LightCond"/>
                            <w:sz w:val="20"/>
                          </w:rPr>
                        </w:r>
                      </w:p>
                    </w:tc>
                  </w:tr>
                  <w:tr>
                    <w:trPr>
                      <w:trHeight w:val="347" w:hRule="exact"/>
                    </w:trPr>
                    <w:tc>
                      <w:tcPr>
                        <w:tcW w:w="2901" w:type="dxa"/>
                        <w:tcBorders>
                          <w:top w:val="nil" w:sz="6" w:space="0" w:color="auto"/>
                          <w:left w:val="nil" w:sz="6" w:space="0" w:color="auto"/>
                          <w:bottom w:val="nil" w:sz="6" w:space="0" w:color="auto"/>
                          <w:right w:val="nil" w:sz="6" w:space="0" w:color="auto"/>
                        </w:tcBorders>
                      </w:tcPr>
                      <w:p>
                        <w:pPr>
                          <w:pStyle w:val="ListParagraph"/>
                          <w:numPr>
                            <w:ilvl w:val="0"/>
                            <w:numId w:val="6"/>
                          </w:numPr>
                          <w:tabs>
                            <w:tab w:pos="415" w:val="left" w:leader="none"/>
                          </w:tabs>
                          <w:spacing w:line="240" w:lineRule="auto" w:before="25" w:after="0"/>
                          <w:ind w:left="415" w:right="0" w:hanging="360"/>
                          <w:jc w:val="left"/>
                          <w:rPr>
                            <w:rFonts w:ascii="HelveticaNeue-LightCond" w:hAnsi="HelveticaNeue-LightCond" w:cs="HelveticaNeue-LightCond" w:eastAsia="HelveticaNeue-LightCond"/>
                            <w:sz w:val="20"/>
                            <w:szCs w:val="20"/>
                          </w:rPr>
                        </w:pPr>
                        <w:r>
                          <w:rPr>
                            <w:rFonts w:ascii="HelveticaNeue-LightCond"/>
                            <w:color w:val="231F20"/>
                            <w:sz w:val="20"/>
                          </w:rPr>
                          <w:t>Innovation Fund Projects</w:t>
                        </w:r>
                        <w:r>
                          <w:rPr>
                            <w:rFonts w:ascii="HelveticaNeue-LightCond"/>
                            <w:sz w:val="20"/>
                          </w:rPr>
                        </w:r>
                      </w:p>
                    </w:tc>
                    <w:tc>
                      <w:tcPr>
                        <w:tcW w:w="1001" w:type="dxa"/>
                        <w:tcBorders>
                          <w:top w:val="nil" w:sz="6" w:space="0" w:color="auto"/>
                          <w:left w:val="nil" w:sz="6" w:space="0" w:color="auto"/>
                          <w:bottom w:val="nil" w:sz="6" w:space="0" w:color="auto"/>
                          <w:right w:val="nil" w:sz="6" w:space="0" w:color="auto"/>
                        </w:tcBorders>
                      </w:tcPr>
                      <w:p>
                        <w:pPr>
                          <w:pStyle w:val="TableParagraph"/>
                          <w:spacing w:line="240" w:lineRule="auto" w:before="25"/>
                          <w:ind w:right="149"/>
                          <w:jc w:val="right"/>
                          <w:rPr>
                            <w:rFonts w:ascii="HelveticaNeue-LightCond" w:hAnsi="HelveticaNeue-LightCond" w:cs="HelveticaNeue-LightCond" w:eastAsia="HelveticaNeue-LightCond"/>
                            <w:sz w:val="20"/>
                            <w:szCs w:val="20"/>
                          </w:rPr>
                        </w:pPr>
                        <w:r>
                          <w:rPr>
                            <w:rFonts w:ascii="HelveticaNeue-LightCond"/>
                            <w:color w:val="231F20"/>
                            <w:w w:val="95"/>
                            <w:sz w:val="20"/>
                          </w:rPr>
                          <w:t>2</w:t>
                        </w:r>
                        <w:r>
                          <w:rPr>
                            <w:rFonts w:ascii="HelveticaNeue-LightCond"/>
                            <w:sz w:val="20"/>
                          </w:rPr>
                        </w:r>
                      </w:p>
                    </w:tc>
                  </w:tr>
                </w:tbl>
                <w:p>
                  <w:pPr/>
                </w:p>
              </w:txbxContent>
            </v:textbox>
            <w10:wrap type="none"/>
          </v:shape>
        </w:pict>
      </w:r>
      <w:r>
        <w:rPr>
          <w:color w:val="231F20"/>
        </w:rPr>
        <w:t>Employment Services</w:t>
        <w:tab/>
        <w:t>47</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4"/>
        <w:rPr>
          <w:rFonts w:ascii="HelveticaNeue-LightCond" w:hAnsi="HelveticaNeue-LightCond" w:cs="HelveticaNeue-LightCond" w:eastAsia="HelveticaNeue-LightCond"/>
          <w:sz w:val="29"/>
          <w:szCs w:val="29"/>
        </w:rPr>
      </w:pPr>
    </w:p>
    <w:p>
      <w:pPr>
        <w:pStyle w:val="BodyText"/>
        <w:spacing w:line="240" w:lineRule="auto" w:before="0"/>
        <w:ind w:left="6519" w:right="0"/>
        <w:jc w:val="left"/>
        <w:rPr>
          <w:rFonts w:ascii="HelveticaNeue-MediumCond" w:hAnsi="HelveticaNeue-MediumCond" w:cs="HelveticaNeue-MediumCond" w:eastAsia="HelveticaNeue-MediumCond"/>
        </w:rPr>
      </w:pPr>
      <w:r>
        <w:rPr>
          <w:rFonts w:ascii="HelveticaNeue-MediumCond"/>
          <w:color w:val="78488E"/>
        </w:rPr>
        <w:t>Business Development</w:t>
      </w:r>
      <w:r>
        <w:rPr>
          <w:rFonts w:ascii="HelveticaNeue-MediumCond"/>
        </w:rPr>
      </w:r>
    </w:p>
    <w:p>
      <w:pPr>
        <w:pStyle w:val="BodyText"/>
        <w:numPr>
          <w:ilvl w:val="1"/>
          <w:numId w:val="3"/>
        </w:numPr>
        <w:tabs>
          <w:tab w:pos="6880" w:val="left" w:leader="none"/>
          <w:tab w:pos="10119" w:val="left" w:leader="none"/>
        </w:tabs>
        <w:spacing w:line="240" w:lineRule="auto" w:before="64" w:after="0"/>
        <w:ind w:left="6879" w:right="0" w:hanging="360"/>
        <w:jc w:val="left"/>
      </w:pPr>
      <w:r>
        <w:rPr>
          <w:color w:val="231F20"/>
        </w:rPr>
        <w:t>Business Development</w:t>
        <w:tab/>
        <w:t>1</w:t>
      </w:r>
      <w:r>
        <w:rPr/>
      </w:r>
    </w:p>
    <w:p>
      <w:pPr>
        <w:pStyle w:val="BodyText"/>
        <w:numPr>
          <w:ilvl w:val="1"/>
          <w:numId w:val="3"/>
        </w:numPr>
        <w:tabs>
          <w:tab w:pos="6880" w:val="left" w:leader="none"/>
          <w:tab w:pos="10119" w:val="left" w:leader="none"/>
        </w:tabs>
        <w:spacing w:line="240" w:lineRule="auto" w:before="67" w:after="0"/>
        <w:ind w:left="6879" w:right="0" w:hanging="360"/>
        <w:jc w:val="left"/>
      </w:pPr>
      <w:r>
        <w:rPr>
          <w:color w:val="231F20"/>
        </w:rPr>
        <w:t>Marketing &amp; Public Relations</w:t>
        <w:tab/>
        <w:t>2</w:t>
      </w:r>
      <w:r>
        <w:rPr/>
      </w:r>
    </w:p>
    <w:p>
      <w:pPr>
        <w:pStyle w:val="BodyText"/>
        <w:numPr>
          <w:ilvl w:val="1"/>
          <w:numId w:val="3"/>
        </w:numPr>
        <w:tabs>
          <w:tab w:pos="6880" w:val="left" w:leader="none"/>
          <w:tab w:pos="10119" w:val="left" w:leader="none"/>
        </w:tabs>
        <w:spacing w:line="240" w:lineRule="auto" w:before="67" w:after="0"/>
        <w:ind w:left="6879" w:right="0" w:hanging="360"/>
        <w:jc w:val="left"/>
      </w:pPr>
      <w:r>
        <w:rPr>
          <w:color w:val="231F20"/>
        </w:rPr>
        <w:t>Funding Initiatives</w:t>
        <w:tab/>
        <w:t>1</w:t>
      </w:r>
      <w:r>
        <w:rPr/>
      </w:r>
    </w:p>
    <w:p>
      <w:pPr>
        <w:pStyle w:val="BodyText"/>
        <w:numPr>
          <w:ilvl w:val="1"/>
          <w:numId w:val="3"/>
        </w:numPr>
        <w:tabs>
          <w:tab w:pos="6880" w:val="left" w:leader="none"/>
        </w:tabs>
        <w:spacing w:line="240" w:lineRule="auto" w:before="67" w:after="0"/>
        <w:ind w:left="6879" w:right="0" w:hanging="360"/>
        <w:jc w:val="left"/>
      </w:pPr>
      <w:r>
        <w:rPr>
          <w:color w:val="231F20"/>
        </w:rPr>
        <w:t>New Ventures</w:t>
      </w:r>
      <w:r>
        <w:rPr/>
      </w:r>
    </w:p>
    <w:p>
      <w:pPr>
        <w:pStyle w:val="BodyText"/>
        <w:tabs>
          <w:tab w:pos="2976" w:val="left" w:leader="none"/>
        </w:tabs>
        <w:spacing w:line="240" w:lineRule="auto" w:before="67"/>
        <w:ind w:left="0" w:right="94"/>
        <w:jc w:val="right"/>
      </w:pPr>
      <w:r>
        <w:rPr>
          <w:color w:val="231F20"/>
        </w:rPr>
        <w:t>NDCO</w:t>
        <w:tab/>
        <w:t>2</w:t>
      </w:r>
      <w:r>
        <w:rPr/>
      </w:r>
    </w:p>
    <w:p>
      <w:pPr>
        <w:pStyle w:val="BodyText"/>
        <w:tabs>
          <w:tab w:pos="2976" w:val="left" w:leader="none"/>
        </w:tabs>
        <w:spacing w:line="240" w:lineRule="auto" w:before="67"/>
        <w:ind w:left="0" w:right="94"/>
        <w:jc w:val="right"/>
      </w:pPr>
      <w:r>
        <w:rPr>
          <w:color w:val="231F20"/>
        </w:rPr>
        <w:t>National Panel of Assessors</w:t>
        <w:tab/>
        <w:t>7</w:t>
      </w:r>
      <w:r>
        <w:rPr/>
      </w:r>
    </w:p>
    <w:p>
      <w:pPr>
        <w:pStyle w:val="BodyText"/>
        <w:spacing w:line="240" w:lineRule="auto" w:before="72"/>
        <w:ind w:left="1128" w:right="0"/>
        <w:jc w:val="left"/>
        <w:rPr>
          <w:rFonts w:ascii="HelveticaNeue-MediumCond" w:hAnsi="HelveticaNeue-MediumCond" w:cs="HelveticaNeue-MediumCond" w:eastAsia="HelveticaNeue-MediumCond"/>
        </w:rPr>
      </w:pPr>
      <w:r>
        <w:rPr/>
        <w:br w:type="column"/>
      </w:r>
      <w:r>
        <w:rPr>
          <w:rFonts w:ascii="HelveticaNeue-MediumCond"/>
          <w:color w:val="78488E"/>
        </w:rPr>
        <w:t>People, Knowledge and Systems</w:t>
      </w:r>
      <w:r>
        <w:rPr>
          <w:rFonts w:ascii="HelveticaNeue-MediumCond"/>
        </w:rPr>
      </w:r>
    </w:p>
    <w:p>
      <w:pPr>
        <w:pStyle w:val="BodyText"/>
        <w:numPr>
          <w:ilvl w:val="0"/>
          <w:numId w:val="7"/>
        </w:numPr>
        <w:tabs>
          <w:tab w:pos="1489" w:val="left" w:leader="none"/>
          <w:tab w:pos="4728" w:val="left" w:leader="none"/>
        </w:tabs>
        <w:spacing w:line="240" w:lineRule="auto" w:before="65" w:after="0"/>
        <w:ind w:left="1488" w:right="0" w:hanging="360"/>
        <w:jc w:val="left"/>
      </w:pPr>
      <w:r>
        <w:rPr>
          <w:color w:val="231F20"/>
        </w:rPr>
        <w:t>Business Excellence and National Training</w:t>
        <w:tab/>
        <w:t>9</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Information, Communication &amp; Technology</w:t>
        <w:tab/>
        <w:t>4</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Human Resources</w:t>
        <w:tab/>
        <w:t>2</w:t>
      </w:r>
      <w:r>
        <w:rPr/>
      </w:r>
    </w:p>
    <w:p>
      <w:pPr>
        <w:pStyle w:val="BodyText"/>
        <w:spacing w:line="240" w:lineRule="auto" w:before="130"/>
        <w:ind w:left="1128" w:right="0"/>
        <w:jc w:val="left"/>
        <w:rPr>
          <w:rFonts w:ascii="HelveticaNeue-MediumCond" w:hAnsi="HelveticaNeue-MediumCond" w:cs="HelveticaNeue-MediumCond" w:eastAsia="HelveticaNeue-MediumCond"/>
        </w:rPr>
      </w:pPr>
      <w:r>
        <w:rPr>
          <w:rFonts w:ascii="HelveticaNeue-MediumCond"/>
          <w:color w:val="78488E"/>
        </w:rPr>
        <w:t>Finance and Administration</w:t>
      </w:r>
      <w:r>
        <w:rPr>
          <w:rFonts w:ascii="HelveticaNeue-MediumCond"/>
        </w:rPr>
      </w:r>
    </w:p>
    <w:p>
      <w:pPr>
        <w:pStyle w:val="BodyText"/>
        <w:numPr>
          <w:ilvl w:val="0"/>
          <w:numId w:val="7"/>
        </w:numPr>
        <w:tabs>
          <w:tab w:pos="1489" w:val="left" w:leader="none"/>
          <w:tab w:pos="4728" w:val="left" w:leader="none"/>
        </w:tabs>
        <w:spacing w:line="240" w:lineRule="auto" w:before="64" w:after="0"/>
        <w:ind w:left="1488" w:right="0" w:hanging="360"/>
        <w:jc w:val="left"/>
      </w:pPr>
      <w:r>
        <w:rPr>
          <w:color w:val="231F20"/>
        </w:rPr>
        <w:t>Finance</w:t>
        <w:tab/>
        <w:t>10</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Central Administration</w:t>
        <w:tab/>
        <w:t>4</w:t>
      </w:r>
      <w:r>
        <w:rPr/>
      </w:r>
    </w:p>
    <w:p>
      <w:pPr>
        <w:pStyle w:val="BodyText"/>
        <w:spacing w:line="240" w:lineRule="auto" w:before="130"/>
        <w:ind w:left="1128" w:right="0"/>
        <w:jc w:val="left"/>
        <w:rPr>
          <w:rFonts w:ascii="HelveticaNeue-MediumCond" w:hAnsi="HelveticaNeue-MediumCond" w:cs="HelveticaNeue-MediumCond" w:eastAsia="HelveticaNeue-MediumCond"/>
        </w:rPr>
      </w:pPr>
      <w:r>
        <w:rPr>
          <w:rFonts w:ascii="HelveticaNeue-MediumCond"/>
          <w:color w:val="78488E"/>
        </w:rPr>
        <w:t>CADET Operations</w:t>
      </w:r>
      <w:r>
        <w:rPr>
          <w:rFonts w:ascii="HelveticaNeue-MediumCond"/>
        </w:rPr>
      </w:r>
    </w:p>
    <w:p>
      <w:pPr>
        <w:pStyle w:val="BodyText"/>
        <w:numPr>
          <w:ilvl w:val="0"/>
          <w:numId w:val="7"/>
        </w:numPr>
        <w:tabs>
          <w:tab w:pos="1489" w:val="left" w:leader="none"/>
          <w:tab w:pos="4728" w:val="left" w:leader="none"/>
        </w:tabs>
        <w:spacing w:line="240" w:lineRule="auto" w:before="64" w:after="0"/>
        <w:ind w:left="1488" w:right="0" w:hanging="360"/>
        <w:jc w:val="left"/>
      </w:pPr>
      <w:r>
        <w:rPr>
          <w:color w:val="231F20"/>
        </w:rPr>
        <w:t>Administration and Counselling</w:t>
        <w:tab/>
        <w:t>9</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Training Delivery</w:t>
        <w:tab/>
        <w:t>18</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Training Projects</w:t>
        <w:tab/>
        <w:t>7</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Maintenance and Cleaning</w:t>
        <w:tab/>
        <w:t>2</w:t>
      </w:r>
      <w:r>
        <w:rPr/>
      </w:r>
    </w:p>
    <w:p>
      <w:pPr>
        <w:pStyle w:val="BodyText"/>
        <w:numPr>
          <w:ilvl w:val="0"/>
          <w:numId w:val="7"/>
        </w:numPr>
        <w:tabs>
          <w:tab w:pos="1489" w:val="left" w:leader="none"/>
          <w:tab w:pos="4728" w:val="left" w:leader="none"/>
        </w:tabs>
        <w:spacing w:line="240" w:lineRule="auto" w:before="67" w:after="0"/>
        <w:ind w:left="1488" w:right="0" w:hanging="360"/>
        <w:jc w:val="left"/>
      </w:pPr>
      <w:r>
        <w:rPr>
          <w:color w:val="231F20"/>
        </w:rPr>
        <w:t>Drive-through Recycling Plants</w:t>
        <w:tab/>
        <w:t>43</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8"/>
        <w:rPr>
          <w:rFonts w:ascii="HelveticaNeue-LightCond" w:hAnsi="HelveticaNeue-LightCond" w:cs="HelveticaNeue-LightCond" w:eastAsia="HelveticaNeue-LightCond"/>
          <w:sz w:val="23"/>
          <w:szCs w:val="23"/>
        </w:rPr>
      </w:pPr>
    </w:p>
    <w:p>
      <w:pPr>
        <w:tabs>
          <w:tab w:pos="4728" w:val="left" w:leader="none"/>
        </w:tabs>
        <w:spacing w:before="0"/>
        <w:ind w:left="1128" w:right="0" w:firstLine="0"/>
        <w:jc w:val="left"/>
        <w:rPr>
          <w:rFonts w:ascii="HelveticaNeue-LightCond" w:hAnsi="HelveticaNeue-LightCond" w:cs="HelveticaNeue-LightCond" w:eastAsia="HelveticaNeue-LightCond"/>
          <w:sz w:val="20"/>
          <w:szCs w:val="20"/>
        </w:rPr>
      </w:pPr>
      <w:r>
        <w:rPr>
          <w:rFonts w:ascii="Arial"/>
          <w:b/>
          <w:color w:val="231F20"/>
          <w:spacing w:val="-4"/>
          <w:w w:val="85"/>
          <w:sz w:val="20"/>
        </w:rPr>
        <w:t>Total</w:t>
      </w:r>
      <w:r>
        <w:rPr>
          <w:rFonts w:ascii="Arial"/>
          <w:b/>
          <w:color w:val="231F20"/>
          <w:spacing w:val="-7"/>
          <w:w w:val="85"/>
          <w:sz w:val="20"/>
        </w:rPr>
        <w:t> </w:t>
      </w:r>
      <w:r>
        <w:rPr>
          <w:rFonts w:ascii="Arial"/>
          <w:b/>
          <w:color w:val="231F20"/>
          <w:w w:val="85"/>
          <w:sz w:val="20"/>
        </w:rPr>
        <w:t>staff</w:t>
      </w:r>
      <w:r>
        <w:rPr>
          <w:rFonts w:ascii="HelveticaNeue-LightCond"/>
          <w:color w:val="231F20"/>
          <w:w w:val="85"/>
          <w:sz w:val="20"/>
        </w:rPr>
        <w:tab/>
      </w:r>
      <w:r>
        <w:rPr>
          <w:rFonts w:ascii="HelveticaNeue-LightCond"/>
          <w:color w:val="231F20"/>
          <w:sz w:val="20"/>
        </w:rPr>
        <w:t>288</w:t>
      </w:r>
      <w:r>
        <w:rPr>
          <w:rFonts w:ascii="HelveticaNeue-LightCond"/>
          <w:sz w:val="20"/>
        </w:rPr>
      </w:r>
    </w:p>
    <w:p>
      <w:pPr>
        <w:spacing w:after="0"/>
        <w:jc w:val="left"/>
        <w:rPr>
          <w:rFonts w:ascii="HelveticaNeue-LightCond" w:hAnsi="HelveticaNeue-LightCond" w:cs="HelveticaNeue-LightCond" w:eastAsia="HelveticaNeue-LightCond"/>
          <w:sz w:val="20"/>
          <w:szCs w:val="20"/>
        </w:rPr>
        <w:sectPr>
          <w:type w:val="continuous"/>
          <w:pgSz w:w="16840" w:h="11910" w:orient="landscape"/>
          <w:pgMar w:top="1100" w:bottom="280" w:left="0" w:right="540"/>
          <w:cols w:num="2" w:equalWidth="0">
            <w:col w:w="10312" w:space="40"/>
            <w:col w:w="5948"/>
          </w:cols>
        </w:sectPr>
      </w:pPr>
    </w:p>
    <w:p>
      <w:pPr>
        <w:spacing w:line="240" w:lineRule="auto" w:before="11"/>
        <w:rPr>
          <w:rFonts w:ascii="HelveticaNeue-LightCond" w:hAnsi="HelveticaNeue-LightCond" w:cs="HelveticaNeue-LightCond" w:eastAsia="HelveticaNeue-LightCond"/>
          <w:sz w:val="11"/>
          <w:szCs w:val="11"/>
        </w:rPr>
      </w:pPr>
      <w:r>
        <w:rPr/>
        <w:pict>
          <v:group style="position:absolute;margin-left:0pt;margin-top:.001001pt;width:42.55pt;height:595.3pt;mso-position-horizontal-relative:page;mso-position-vertical-relative:page;z-index:5056" coordorigin="0,0" coordsize="851,11906">
            <v:group style="position:absolute;left:0;top:0;width:851;height:11906" coordorigin="0,0" coordsize="851,11906">
              <v:shape style="position:absolute;left:0;top:0;width:851;height:11906" coordorigin="0,0" coordsize="851,11906" path="m0,11906l850,11906,850,0,0,0,0,11906xe" filled="true" fillcolor="#78488e" stroked="false">
                <v:path arrowok="t"/>
                <v:fill type="solid"/>
              </v:shape>
              <v:shape style="position:absolute;left:281;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34</w:t>
                      </w:r>
                      <w:r>
                        <w:rPr>
                          <w:rFonts w:ascii="HelveticaNeue-MediumCond"/>
                          <w:sz w:val="30"/>
                        </w:rPr>
                      </w:r>
                    </w:p>
                  </w:txbxContent>
                </v:textbox>
                <w10:wrap type="none"/>
              </v:shape>
            </v:group>
            <w10:wrap type="none"/>
          </v:group>
        </w:pict>
      </w:r>
    </w:p>
    <w:p>
      <w:pPr>
        <w:pStyle w:val="BodyText"/>
        <w:spacing w:line="240" w:lineRule="auto" w:before="78"/>
        <w:ind w:left="33" w:right="0"/>
        <w:jc w:val="center"/>
      </w:pPr>
      <w:r>
        <w:rPr>
          <w:color w:val="231F20"/>
        </w:rPr>
        <w:t>Table 2. Distribution of STEPS Staff at 31st July 2010</w:t>
      </w:r>
      <w:r>
        <w:rPr/>
      </w:r>
    </w:p>
    <w:p>
      <w:pPr>
        <w:spacing w:after="0" w:line="240" w:lineRule="auto"/>
        <w:jc w:val="center"/>
        <w:sectPr>
          <w:type w:val="continuous"/>
          <w:pgSz w:w="16840" w:h="11910" w:orient="landscape"/>
          <w:pgMar w:top="1100" w:bottom="280" w:left="0" w:right="540"/>
        </w:sect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2"/>
        <w:rPr>
          <w:rFonts w:ascii="HelveticaNeue-LightCond" w:hAnsi="HelveticaNeue-LightCond" w:cs="HelveticaNeue-LightCond" w:eastAsia="HelveticaNeue-LightCond"/>
          <w:sz w:val="25"/>
          <w:szCs w:val="25"/>
        </w:rPr>
      </w:pPr>
    </w:p>
    <w:p>
      <w:pPr>
        <w:spacing w:line="512" w:lineRule="exact" w:before="0"/>
        <w:ind w:left="3631" w:right="0" w:firstLine="0"/>
        <w:jc w:val="left"/>
        <w:rPr>
          <w:rFonts w:ascii="Adobe Caslon Pro" w:hAnsi="Adobe Caslon Pro" w:cs="Adobe Caslon Pro" w:eastAsia="Adobe Caslon Pro"/>
          <w:sz w:val="32"/>
          <w:szCs w:val="32"/>
        </w:rPr>
      </w:pPr>
      <w:r>
        <w:rPr/>
        <w:pict>
          <v:group style="position:absolute;margin-left:303.307098pt;margin-top:25.337307pt;width:481.9pt;height:.1pt;mso-position-horizontal-relative:page;mso-position-vertical-relative:paragraph;z-index:-67312" coordorigin="6066,507" coordsize="9638,2">
            <v:shape style="position:absolute;left:6066;top:507;width:9638;height:2" coordorigin="6066,507" coordsize="9638,0" path="m6066,507l15704,507e" filled="false" stroked="true" strokeweight="1pt" strokecolor="#78488e">
              <v:path arrowok="t"/>
            </v:shape>
            <w10:wrap type="none"/>
          </v:group>
        </w:pict>
      </w:r>
      <w:r>
        <w:rPr/>
        <w:pict>
          <v:shape style="position:absolute;margin-left:812.188843pt;margin-top:-60.709007pt;width:17.1pt;height:272.75pt;mso-position-horizontal-relative:page;mso-position-vertical-relative:paragraph;z-index:5272" type="#_x0000_t202" filled="false" stroked="false">
            <v:textbox inset="0,0,0,0" style="layout-flow:vertical;mso-layout-flow-alt:bottom-to-top">
              <w:txbxContent>
                <w:p>
                  <w:pPr>
                    <w:tabs>
                      <w:tab w:pos="1235" w:val="left" w:leader="none"/>
                    </w:tabs>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1"/>
                      <w:sz w:val="30"/>
                    </w:rPr>
                    <w:t>Central</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ab/>
                  </w:r>
                  <w:r>
                    <w:rPr>
                      <w:rFonts w:ascii="HelveticaNeue-LightCond"/>
                      <w:color w:val="FFFFFF"/>
                      <w:sz w:val="30"/>
                    </w:rPr>
                    <w:t>Information Communication Technology</w:t>
                  </w:r>
                  <w:r>
                    <w:rPr>
                      <w:rFonts w:ascii="HelveticaNeue-LightCond"/>
                      <w:sz w:val="30"/>
                    </w:rPr>
                  </w:r>
                </w:p>
              </w:txbxContent>
            </v:textbox>
            <w10:wrap type="none"/>
          </v:shape>
        </w:pict>
      </w:r>
      <w:r>
        <w:rPr>
          <w:rFonts w:ascii="Adobe Caslon Pro"/>
          <w:color w:val="78488E"/>
          <w:sz w:val="32"/>
        </w:rPr>
        <w:t>In</w:t>
      </w:r>
      <w:r>
        <w:rPr>
          <w:rFonts w:ascii="Adobe Caslon Pro"/>
          <w:color w:val="78488E"/>
          <w:spacing w:val="1"/>
          <w:sz w:val="32"/>
        </w:rPr>
        <w:t>f</w:t>
      </w:r>
      <w:r>
        <w:rPr>
          <w:rFonts w:ascii="Adobe Caslon Pro"/>
          <w:color w:val="78488E"/>
          <w:sz w:val="32"/>
        </w:rPr>
        <w:t>o</w:t>
      </w:r>
      <w:r>
        <w:rPr>
          <w:rFonts w:ascii="Adobe Caslon Pro"/>
          <w:color w:val="78488E"/>
          <w:spacing w:val="1"/>
          <w:sz w:val="32"/>
        </w:rPr>
        <w:t>r</w:t>
      </w:r>
      <w:r>
        <w:rPr>
          <w:rFonts w:ascii="Adobe Caslon Pro"/>
          <w:color w:val="78488E"/>
          <w:sz w:val="32"/>
        </w:rPr>
        <w:t>mati</w:t>
      </w:r>
      <w:r>
        <w:rPr>
          <w:rFonts w:ascii="Adobe Caslon Pro"/>
          <w:color w:val="78488E"/>
          <w:spacing w:val="-2"/>
          <w:sz w:val="32"/>
        </w:rPr>
        <w:t>o</w:t>
      </w:r>
      <w:r>
        <w:rPr>
          <w:rFonts w:ascii="Adobe Caslon Pro"/>
          <w:color w:val="78488E"/>
          <w:sz w:val="32"/>
        </w:rPr>
        <w:t>n C</w:t>
      </w:r>
      <w:r>
        <w:rPr>
          <w:rFonts w:ascii="Adobe Caslon Pro"/>
          <w:color w:val="78488E"/>
          <w:spacing w:val="-2"/>
          <w:sz w:val="32"/>
        </w:rPr>
        <w:t>o</w:t>
      </w:r>
      <w:r>
        <w:rPr>
          <w:rFonts w:ascii="Adobe Caslon Pro"/>
          <w:color w:val="78488E"/>
          <w:sz w:val="32"/>
        </w:rPr>
        <w:t>m</w:t>
      </w:r>
      <w:r>
        <w:rPr>
          <w:rFonts w:ascii="Adobe Caslon Pro"/>
          <w:color w:val="78488E"/>
          <w:spacing w:val="-4"/>
          <w:sz w:val="32"/>
        </w:rPr>
        <w:t>m</w:t>
      </w:r>
      <w:r>
        <w:rPr>
          <w:rFonts w:ascii="Adobe Caslon Pro"/>
          <w:color w:val="78488E"/>
          <w:sz w:val="32"/>
        </w:rPr>
        <w:t>uni</w:t>
      </w:r>
      <w:r>
        <w:rPr>
          <w:rFonts w:ascii="Adobe Caslon Pro"/>
          <w:color w:val="78488E"/>
          <w:spacing w:val="3"/>
          <w:sz w:val="32"/>
        </w:rPr>
        <w:t>c</w:t>
      </w:r>
      <w:r>
        <w:rPr>
          <w:rFonts w:ascii="Adobe Caslon Pro"/>
          <w:color w:val="78488E"/>
          <w:sz w:val="32"/>
        </w:rPr>
        <w:t>ati</w:t>
      </w:r>
      <w:r>
        <w:rPr>
          <w:rFonts w:ascii="Adobe Caslon Pro"/>
          <w:color w:val="78488E"/>
          <w:spacing w:val="-2"/>
          <w:sz w:val="32"/>
        </w:rPr>
        <w:t>o</w:t>
      </w:r>
      <w:r>
        <w:rPr>
          <w:rFonts w:ascii="Adobe Caslon Pro"/>
          <w:color w:val="78488E"/>
          <w:sz w:val="32"/>
        </w:rPr>
        <w:t>n</w:t>
      </w:r>
      <w:r>
        <w:rPr>
          <w:rFonts w:ascii="Adobe Caslon Pro"/>
          <w:color w:val="78488E"/>
          <w:spacing w:val="-15"/>
          <w:sz w:val="32"/>
        </w:rPr>
        <w:t> </w:t>
      </w:r>
      <w:r>
        <w:rPr>
          <w:rFonts w:ascii="Adobe Caslon Pro"/>
          <w:color w:val="78488E"/>
          <w:spacing w:val="-31"/>
          <w:sz w:val="32"/>
        </w:rPr>
        <w:t>T</w:t>
      </w:r>
      <w:r>
        <w:rPr>
          <w:rFonts w:ascii="Adobe Caslon Pro"/>
          <w:color w:val="78488E"/>
          <w:sz w:val="32"/>
        </w:rPr>
        <w:t>e</w:t>
      </w:r>
      <w:r>
        <w:rPr>
          <w:rFonts w:ascii="Adobe Caslon Pro"/>
          <w:color w:val="78488E"/>
          <w:spacing w:val="1"/>
          <w:sz w:val="32"/>
        </w:rPr>
        <w:t>c</w:t>
      </w:r>
      <w:r>
        <w:rPr>
          <w:rFonts w:ascii="Adobe Caslon Pro"/>
          <w:color w:val="78488E"/>
          <w:sz w:val="32"/>
        </w:rPr>
        <w:t>hnolo</w:t>
      </w:r>
      <w:r>
        <w:rPr>
          <w:rFonts w:ascii="Adobe Caslon Pro"/>
          <w:color w:val="78488E"/>
          <w:spacing w:val="9"/>
          <w:sz w:val="32"/>
        </w:rPr>
        <w:t>g</w:t>
      </w:r>
      <w:r>
        <w:rPr>
          <w:rFonts w:ascii="Adobe Caslon Pro"/>
          <w:color w:val="78488E"/>
          <w:sz w:val="32"/>
        </w:rPr>
        <w:t>y</w:t>
      </w:r>
      <w:r>
        <w:rPr>
          <w:rFonts w:ascii="Adobe Caslon Pro"/>
          <w:sz w:val="32"/>
        </w:rPr>
      </w:r>
    </w:p>
    <w:p>
      <w:pPr>
        <w:spacing w:after="0" w:line="512" w:lineRule="exact"/>
        <w:jc w:val="left"/>
        <w:rPr>
          <w:rFonts w:ascii="Adobe Caslon Pro" w:hAnsi="Adobe Caslon Pro" w:cs="Adobe Caslon Pro" w:eastAsia="Adobe Caslon Pro"/>
          <w:sz w:val="32"/>
          <w:szCs w:val="32"/>
        </w:rPr>
        <w:sectPr>
          <w:pgSz w:w="16840" w:h="11910" w:orient="landscape"/>
          <w:pgMar w:top="0" w:bottom="0" w:left="2420" w:right="0"/>
        </w:sectPr>
      </w:pPr>
    </w:p>
    <w:p>
      <w:pPr>
        <w:pStyle w:val="BodyText"/>
        <w:spacing w:line="263" w:lineRule="auto" w:before="152"/>
        <w:ind w:left="3646" w:right="44"/>
        <w:jc w:val="left"/>
      </w:pPr>
      <w:r>
        <w:rPr>
          <w:color w:val="231F20"/>
        </w:rPr>
        <w:t>STEPS network is locally hosted and supported by a small and dedicate ICT team. We use Telstra Managed IP Man technology to interconnect our business sites, as at June 2010, provided ICT support to 22 site offices and 288 staff.</w:t>
      </w:r>
      <w:r>
        <w:rPr/>
      </w:r>
    </w:p>
    <w:p>
      <w:pPr>
        <w:pStyle w:val="BodyText"/>
        <w:spacing w:line="263" w:lineRule="auto"/>
        <w:ind w:left="3646" w:right="0"/>
        <w:jc w:val="left"/>
      </w:pPr>
      <w:r>
        <w:rPr>
          <w:color w:val="231F20"/>
        </w:rPr>
        <w:t>2009-2010 brought significant diversification, growth of programs and geographical expansion for the organisation. These came with their challenges for ICT. Increasingly our workforce has become more mobile, and accordingly the increase in notebooks and wireless broadband cards has increased nearly 300% over the same period a year ago.</w:t>
      </w:r>
      <w:r>
        <w:rPr/>
      </w:r>
    </w:p>
    <w:p>
      <w:pPr>
        <w:pStyle w:val="BodyText"/>
        <w:spacing w:line="263" w:lineRule="auto"/>
        <w:ind w:left="3646" w:right="44"/>
        <w:jc w:val="left"/>
      </w:pPr>
      <w:r>
        <w:rPr>
          <w:color w:val="231F20"/>
        </w:rPr>
        <w:t>Also related to increased mobility of staff is ICT’s support of more Blackberrys with BES 5.0 Enterprise software, and the use of SPOTs (personal safety devices) for our remote workers in the Northern Territory and Queensland.</w:t>
      </w:r>
      <w:r>
        <w:rPr/>
      </w:r>
    </w:p>
    <w:p>
      <w:pPr>
        <w:pStyle w:val="BodyText"/>
        <w:spacing w:line="263" w:lineRule="auto" w:before="152"/>
        <w:ind w:left="257" w:right="1305"/>
        <w:jc w:val="both"/>
      </w:pPr>
      <w:r>
        <w:rPr/>
        <w:br w:type="column"/>
      </w:r>
      <w:r>
        <w:rPr>
          <w:color w:val="231F20"/>
        </w:rPr>
        <w:t>ICT staff, which increased by one ICT Support Officer during the</w:t>
      </w:r>
      <w:r>
        <w:rPr>
          <w:color w:val="231F20"/>
        </w:rPr>
        <w:t> year, must be commended for their huge effort this year. Some key initiatives and achievements for this term include:</w:t>
      </w:r>
      <w:r>
        <w:rPr/>
      </w:r>
    </w:p>
    <w:p>
      <w:pPr>
        <w:pStyle w:val="BodyText"/>
        <w:numPr>
          <w:ilvl w:val="1"/>
          <w:numId w:val="2"/>
        </w:numPr>
        <w:tabs>
          <w:tab w:pos="618" w:val="left" w:leader="none"/>
        </w:tabs>
        <w:spacing w:line="263" w:lineRule="auto" w:before="113" w:after="0"/>
        <w:ind w:left="617" w:right="1289" w:hanging="360"/>
        <w:jc w:val="left"/>
      </w:pPr>
      <w:r>
        <w:rPr>
          <w:color w:val="231F20"/>
        </w:rPr>
        <w:t>Opening of new site offices in Darwin, Tennant Creek, MacKay, Maleny, Alice Springs (Interactive Art Centre), STEPS Ahead office (Forest Glen) and integration of CADET ICT.</w:t>
      </w:r>
      <w:r>
        <w:rPr/>
      </w:r>
    </w:p>
    <w:p>
      <w:pPr>
        <w:pStyle w:val="BodyText"/>
        <w:numPr>
          <w:ilvl w:val="1"/>
          <w:numId w:val="2"/>
        </w:numPr>
        <w:tabs>
          <w:tab w:pos="618" w:val="left" w:leader="none"/>
        </w:tabs>
        <w:spacing w:line="263" w:lineRule="auto" w:before="113" w:after="0"/>
        <w:ind w:left="617" w:right="1147" w:hanging="360"/>
        <w:jc w:val="left"/>
      </w:pPr>
      <w:r>
        <w:rPr>
          <w:color w:val="231F20"/>
        </w:rPr>
        <w:t>Through the use of thin client technology which allowed for remote installation, these remote offices were quickly up and running, on time, without the need for a technician’s visit to the site.</w:t>
      </w:r>
      <w:r>
        <w:rPr/>
      </w:r>
    </w:p>
    <w:p>
      <w:pPr>
        <w:pStyle w:val="BodyText"/>
        <w:numPr>
          <w:ilvl w:val="1"/>
          <w:numId w:val="2"/>
        </w:numPr>
        <w:tabs>
          <w:tab w:pos="618" w:val="left" w:leader="none"/>
        </w:tabs>
        <w:spacing w:line="263" w:lineRule="auto" w:before="113" w:after="0"/>
        <w:ind w:left="617" w:right="1592" w:hanging="360"/>
        <w:jc w:val="left"/>
      </w:pPr>
      <w:r>
        <w:rPr>
          <w:color w:val="231F20"/>
        </w:rPr>
        <w:t>Moving premises of STEPS Central from Forest Glen to Wises Road, Maroochydore</w:t>
      </w:r>
      <w:r>
        <w:rPr/>
      </w:r>
    </w:p>
    <w:p>
      <w:pPr>
        <w:pStyle w:val="BodyText"/>
        <w:numPr>
          <w:ilvl w:val="1"/>
          <w:numId w:val="2"/>
        </w:numPr>
        <w:tabs>
          <w:tab w:pos="618" w:val="left" w:leader="none"/>
        </w:tabs>
        <w:spacing w:line="240" w:lineRule="auto" w:before="113" w:after="0"/>
        <w:ind w:left="617" w:right="0" w:hanging="360"/>
        <w:jc w:val="left"/>
      </w:pPr>
      <w:r>
        <w:rPr>
          <w:color w:val="231F20"/>
        </w:rPr>
        <w:t>Merging of our Aitkenvale and Townsville sites</w:t>
      </w:r>
      <w:r>
        <w:rPr/>
      </w:r>
    </w:p>
    <w:p>
      <w:pPr>
        <w:pStyle w:val="BodyText"/>
        <w:numPr>
          <w:ilvl w:val="1"/>
          <w:numId w:val="2"/>
        </w:numPr>
        <w:tabs>
          <w:tab w:pos="618" w:val="left" w:leader="none"/>
        </w:tabs>
        <w:spacing w:line="263" w:lineRule="auto" w:before="135" w:after="0"/>
        <w:ind w:left="617" w:right="1356" w:hanging="360"/>
        <w:jc w:val="left"/>
      </w:pPr>
      <w:r>
        <w:rPr/>
        <w:pict>
          <v:group style="position:absolute;margin-left:247.606323pt;margin-top:20.409409pt;width:336.75pt;height:190.2pt;mso-position-horizontal-relative:page;mso-position-vertical-relative:paragraph;z-index:-67336" coordorigin="4952,408" coordsize="6735,3804">
            <v:shape style="position:absolute;left:4952;top:408;width:6735;height:3804" type="#_x0000_t75" stroked="false">
              <v:imagedata r:id="rId42" o:title=""/>
            </v:shape>
            <v:shape style="position:absolute;left:10838;top:3138;width:195;height:185" type="#_x0000_t75" stroked="false">
              <v:imagedata r:id="rId43" o:title=""/>
            </v:shape>
            <v:shape style="position:absolute;left:10838;top:3382;width:195;height:185" type="#_x0000_t75" stroked="false">
              <v:imagedata r:id="rId44" o:title=""/>
            </v:shape>
            <v:shape style="position:absolute;left:10838;top:3627;width:195;height:185" type="#_x0000_t75" stroked="false">
              <v:imagedata r:id="rId45" o:title=""/>
            </v:shape>
            <v:shape style="position:absolute;left:10838;top:3871;width:195;height:185" type="#_x0000_t75" stroked="false">
              <v:imagedata r:id="rId46" o:title=""/>
            </v:shape>
            <w10:wrap type="none"/>
          </v:group>
        </w:pict>
      </w:r>
      <w:r>
        <w:rPr>
          <w:color w:val="231F20"/>
        </w:rPr>
        <w:t>Implementing ScanSafe web content filter. Scansafe is a pioneer and leading global provider of Web Security-as-a- Service.</w:t>
      </w:r>
      <w:r>
        <w:rPr/>
      </w:r>
    </w:p>
    <w:p>
      <w:pPr>
        <w:pStyle w:val="BodyText"/>
        <w:numPr>
          <w:ilvl w:val="1"/>
          <w:numId w:val="2"/>
        </w:numPr>
        <w:tabs>
          <w:tab w:pos="618" w:val="left" w:leader="none"/>
        </w:tabs>
        <w:spacing w:line="362" w:lineRule="exact" w:before="9" w:after="0"/>
        <w:ind w:left="257" w:right="1755" w:firstLine="0"/>
        <w:jc w:val="left"/>
      </w:pPr>
      <w:r>
        <w:rPr>
          <w:color w:val="231F20"/>
        </w:rPr>
        <w:t>Adoption of web-based Help Desk ticketing software 2009-2010 has been a challenging year with growth and</w:t>
      </w:r>
      <w:r>
        <w:rPr/>
      </w:r>
    </w:p>
    <w:p>
      <w:pPr>
        <w:pStyle w:val="BodyText"/>
        <w:spacing w:line="263" w:lineRule="auto" w:before="0"/>
        <w:ind w:left="257" w:right="1219"/>
        <w:jc w:val="both"/>
      </w:pPr>
      <w:r>
        <w:rPr>
          <w:color w:val="231F20"/>
        </w:rPr>
        <w:t>organisational change. We are looking forward to the year ahead and have already started the development and implementation of a Server Virtualization Project and implementation of Telstra TIPT (a hosted telephony solution).</w:t>
      </w:r>
      <w:r>
        <w:rPr/>
      </w:r>
    </w:p>
    <w:p>
      <w:pPr>
        <w:spacing w:after="0" w:line="263" w:lineRule="auto"/>
        <w:jc w:val="both"/>
        <w:sectPr>
          <w:type w:val="continuous"/>
          <w:pgSz w:w="16840" w:h="11910" w:orient="landscape"/>
          <w:pgMar w:top="1100" w:bottom="280" w:left="2420" w:right="0"/>
          <w:cols w:num="2" w:equalWidth="0">
            <w:col w:w="8310" w:space="40"/>
            <w:col w:w="6070"/>
          </w:cols>
        </w:sectPr>
      </w:pP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20"/>
          <w:szCs w:val="20"/>
        </w:rPr>
      </w:pPr>
    </w:p>
    <w:p>
      <w:pPr>
        <w:spacing w:after="0" w:line="240" w:lineRule="auto"/>
        <w:rPr>
          <w:rFonts w:ascii="HelveticaNeue-LightCond" w:hAnsi="HelveticaNeue-LightCond" w:cs="HelveticaNeue-LightCond" w:eastAsia="HelveticaNeue-LightCond"/>
          <w:sz w:val="20"/>
          <w:szCs w:val="20"/>
        </w:rPr>
        <w:sectPr>
          <w:type w:val="continuous"/>
          <w:pgSz w:w="16840" w:h="11910" w:orient="landscape"/>
          <w:pgMar w:top="1100" w:bottom="280" w:left="2420" w:right="0"/>
        </w:sectPr>
      </w:pPr>
    </w:p>
    <w:p>
      <w:pPr>
        <w:spacing w:line="240" w:lineRule="auto" w:before="0"/>
        <w:rPr>
          <w:rFonts w:ascii="HelveticaNeue-LightCond" w:hAnsi="HelveticaNeue-LightCond" w:cs="HelveticaNeue-LightCond" w:eastAsia="HelveticaNeue-LightCond"/>
          <w:sz w:val="30"/>
          <w:szCs w:val="30"/>
        </w:rPr>
      </w:pPr>
    </w:p>
    <w:p>
      <w:pPr>
        <w:tabs>
          <w:tab w:pos="4719" w:val="left" w:leader="none"/>
        </w:tabs>
        <w:spacing w:before="261"/>
        <w:ind w:left="3381" w:right="0" w:firstLine="0"/>
        <w:jc w:val="left"/>
        <w:rPr>
          <w:rFonts w:ascii="Arial Unicode MS" w:hAnsi="Arial Unicode MS" w:cs="Arial Unicode MS" w:eastAsia="Arial Unicode MS"/>
          <w:sz w:val="19"/>
          <w:szCs w:val="19"/>
        </w:rPr>
      </w:pPr>
      <w:r>
        <w:rPr>
          <w:rFonts w:ascii="Arial Unicode MS"/>
          <w:color w:val="8A8C8E"/>
          <w:w w:val="110"/>
          <w:sz w:val="19"/>
        </w:rPr>
        <w:t>Sept</w:t>
      </w:r>
      <w:r>
        <w:rPr>
          <w:rFonts w:ascii="Arial Unicode MS"/>
          <w:color w:val="8A8C8E"/>
          <w:spacing w:val="-3"/>
          <w:w w:val="110"/>
          <w:sz w:val="19"/>
        </w:rPr>
        <w:t> </w:t>
      </w:r>
      <w:r>
        <w:rPr>
          <w:rFonts w:ascii="Arial Unicode MS"/>
          <w:color w:val="8A8C8E"/>
          <w:spacing w:val="-1"/>
          <w:w w:val="110"/>
          <w:sz w:val="19"/>
        </w:rPr>
        <w:t>09</w:t>
        <w:tab/>
      </w:r>
      <w:r>
        <w:rPr>
          <w:rFonts w:ascii="Arial Unicode MS"/>
          <w:color w:val="8A8C8E"/>
          <w:w w:val="110"/>
          <w:position w:val="10"/>
          <w:sz w:val="19"/>
        </w:rPr>
        <w:t>Dec</w:t>
      </w:r>
      <w:r>
        <w:rPr>
          <w:rFonts w:ascii="Arial Unicode MS"/>
          <w:color w:val="8A8C8E"/>
          <w:spacing w:val="4"/>
          <w:w w:val="110"/>
          <w:position w:val="10"/>
          <w:sz w:val="19"/>
        </w:rPr>
        <w:t> </w:t>
      </w:r>
      <w:r>
        <w:rPr>
          <w:rFonts w:ascii="Arial Unicode MS"/>
          <w:color w:val="8A8C8E"/>
          <w:spacing w:val="-1"/>
          <w:w w:val="110"/>
          <w:position w:val="10"/>
          <w:sz w:val="19"/>
        </w:rPr>
        <w:t>09</w:t>
      </w:r>
      <w:r>
        <w:rPr>
          <w:rFonts w:ascii="Arial Unicode MS"/>
          <w:sz w:val="19"/>
        </w:rPr>
      </w:r>
    </w:p>
    <w:p>
      <w:pPr>
        <w:spacing w:line="240" w:lineRule="auto" w:before="16"/>
        <w:rPr>
          <w:rFonts w:ascii="Arial Unicode MS" w:hAnsi="Arial Unicode MS" w:cs="Arial Unicode MS" w:eastAsia="Arial Unicode MS"/>
          <w:sz w:val="22"/>
          <w:szCs w:val="22"/>
        </w:rPr>
      </w:pPr>
      <w:r>
        <w:rPr/>
        <w:br w:type="column"/>
      </w:r>
      <w:r>
        <w:rPr>
          <w:rFonts w:ascii="Arial Unicode MS"/>
          <w:sz w:val="22"/>
        </w:rPr>
      </w:r>
    </w:p>
    <w:p>
      <w:pPr>
        <w:tabs>
          <w:tab w:pos="1550" w:val="left" w:leader="none"/>
        </w:tabs>
        <w:spacing w:before="0"/>
        <w:ind w:left="441" w:right="0" w:firstLine="0"/>
        <w:jc w:val="left"/>
        <w:rPr>
          <w:rFonts w:ascii="Arial Unicode MS" w:hAnsi="Arial Unicode MS" w:cs="Arial Unicode MS" w:eastAsia="Arial Unicode MS"/>
          <w:sz w:val="19"/>
          <w:szCs w:val="19"/>
        </w:rPr>
      </w:pPr>
      <w:r>
        <w:rPr>
          <w:rFonts w:ascii="Arial Unicode MS"/>
          <w:color w:val="8A8C8E"/>
          <w:w w:val="115"/>
          <w:sz w:val="19"/>
        </w:rPr>
        <w:t>April</w:t>
      </w:r>
      <w:r>
        <w:rPr>
          <w:rFonts w:ascii="Arial Unicode MS"/>
          <w:color w:val="8A8C8E"/>
          <w:spacing w:val="16"/>
          <w:w w:val="115"/>
          <w:sz w:val="19"/>
        </w:rPr>
        <w:t> </w:t>
      </w:r>
      <w:r>
        <w:rPr>
          <w:rFonts w:ascii="Arial Unicode MS"/>
          <w:color w:val="8A8C8E"/>
          <w:spacing w:val="-7"/>
          <w:w w:val="115"/>
          <w:sz w:val="19"/>
        </w:rPr>
        <w:t>10</w:t>
        <w:tab/>
      </w:r>
      <w:r>
        <w:rPr>
          <w:rFonts w:ascii="Arial Unicode MS"/>
          <w:color w:val="8A8C8E"/>
          <w:spacing w:val="-2"/>
          <w:w w:val="110"/>
          <w:position w:val="9"/>
          <w:sz w:val="19"/>
        </w:rPr>
        <w:t>June</w:t>
      </w:r>
      <w:r>
        <w:rPr>
          <w:rFonts w:ascii="Arial Unicode MS"/>
          <w:color w:val="8A8C8E"/>
          <w:spacing w:val="-12"/>
          <w:w w:val="110"/>
          <w:position w:val="9"/>
          <w:sz w:val="19"/>
        </w:rPr>
        <w:t> </w:t>
      </w:r>
      <w:r>
        <w:rPr>
          <w:rFonts w:ascii="Arial Unicode MS"/>
          <w:color w:val="8A8C8E"/>
          <w:spacing w:val="-7"/>
          <w:w w:val="110"/>
          <w:position w:val="9"/>
          <w:sz w:val="19"/>
        </w:rPr>
        <w:t>10</w:t>
      </w:r>
      <w:r>
        <w:rPr>
          <w:rFonts w:ascii="Arial Unicode MS"/>
          <w:sz w:val="19"/>
        </w:rPr>
      </w:r>
    </w:p>
    <w:p>
      <w:pPr>
        <w:spacing w:line="244" w:lineRule="exact" w:before="46"/>
        <w:ind w:left="1030" w:right="4341" w:firstLine="0"/>
        <w:jc w:val="left"/>
        <w:rPr>
          <w:rFonts w:ascii="Arial Unicode MS" w:hAnsi="Arial Unicode MS" w:cs="Arial Unicode MS" w:eastAsia="Arial Unicode MS"/>
          <w:sz w:val="17"/>
          <w:szCs w:val="17"/>
        </w:rPr>
      </w:pPr>
      <w:r>
        <w:rPr>
          <w:w w:val="110"/>
        </w:rPr>
        <w:br w:type="column"/>
      </w:r>
      <w:r>
        <w:rPr>
          <w:rFonts w:ascii="Arial Unicode MS" w:hAnsi="Arial Unicode MS"/>
          <w:color w:val="8A8C8E"/>
          <w:w w:val="110"/>
          <w:sz w:val="17"/>
        </w:rPr>
        <w:t>IT</w:t>
      </w:r>
      <w:r>
        <w:rPr>
          <w:rFonts w:ascii="Arial Unicode MS" w:hAnsi="Arial Unicode MS"/>
          <w:color w:val="8A8C8E"/>
          <w:spacing w:val="-23"/>
          <w:w w:val="110"/>
          <w:sz w:val="17"/>
        </w:rPr>
        <w:t> </w:t>
      </w:r>
      <w:r>
        <w:rPr>
          <w:rFonts w:ascii="Arial Unicode MS" w:hAnsi="Arial Unicode MS"/>
          <w:color w:val="8A8C8E"/>
          <w:spacing w:val="3"/>
          <w:w w:val="110"/>
          <w:sz w:val="17"/>
        </w:rPr>
        <w:t>S</w:t>
      </w:r>
      <w:r>
        <w:rPr>
          <w:rFonts w:ascii="Arial Unicode MS" w:hAnsi="Arial Unicode MS"/>
          <w:color w:val="8A8C8E"/>
          <w:spacing w:val="1"/>
          <w:w w:val="110"/>
          <w:sz w:val="17"/>
        </w:rPr>
        <w:t>t</w:t>
      </w:r>
      <w:r>
        <w:rPr>
          <w:rFonts w:ascii="Arial Unicode MS" w:hAnsi="Arial Unicode MS"/>
          <w:color w:val="8A8C8E"/>
          <w:w w:val="110"/>
          <w:sz w:val="17"/>
        </w:rPr>
        <w:t>a</w:t>
      </w:r>
      <w:r>
        <w:rPr>
          <w:rFonts w:ascii="Arial Unicode MS" w:hAnsi="Arial Unicode MS"/>
          <w:color w:val="8A8C8E"/>
          <w:spacing w:val="5"/>
          <w:w w:val="110"/>
          <w:sz w:val="17"/>
        </w:rPr>
        <w:t>f</w:t>
      </w:r>
      <w:r>
        <w:rPr>
          <w:rFonts w:ascii="Arial Unicode MS" w:hAnsi="Arial Unicode MS"/>
          <w:color w:val="8A8C8E"/>
          <w:w w:val="110"/>
          <w:sz w:val="17"/>
        </w:rPr>
        <w:t>f</w:t>
      </w:r>
      <w:r>
        <w:rPr>
          <w:rFonts w:ascii="Arial Unicode MS" w:hAnsi="Arial Unicode MS"/>
          <w:color w:val="8A8C8E"/>
          <w:w w:val="116"/>
          <w:sz w:val="17"/>
        </w:rPr>
        <w:t> </w:t>
      </w:r>
      <w:r>
        <w:rPr>
          <w:rFonts w:ascii="Arial Unicode MS" w:hAnsi="Arial Unicode MS"/>
          <w:color w:val="8A8C8E"/>
          <w:spacing w:val="-2"/>
          <w:w w:val="110"/>
          <w:sz w:val="17"/>
        </w:rPr>
        <w:t>Customers</w:t>
      </w:r>
      <w:r>
        <w:rPr>
          <w:rFonts w:ascii="Arial Unicode MS" w:hAnsi="Arial Unicode MS"/>
          <w:color w:val="8A8C8E"/>
          <w:spacing w:val="4"/>
          <w:w w:val="110"/>
          <w:sz w:val="17"/>
        </w:rPr>
        <w:t> </w:t>
      </w:r>
      <w:r>
        <w:rPr>
          <w:rFonts w:ascii="Arial Unicode MS" w:hAnsi="Arial Unicode MS"/>
          <w:color w:val="8A8C8E"/>
          <w:w w:val="110"/>
          <w:sz w:val="17"/>
        </w:rPr>
        <w:t>x</w:t>
      </w:r>
      <w:r>
        <w:rPr>
          <w:rFonts w:ascii="Arial Unicode MS" w:hAnsi="Arial Unicode MS"/>
          <w:color w:val="8A8C8E"/>
          <w:spacing w:val="4"/>
          <w:w w:val="110"/>
          <w:sz w:val="17"/>
        </w:rPr>
        <w:t> </w:t>
      </w:r>
      <w:r>
        <w:rPr>
          <w:rFonts w:ascii="Arial Unicode MS" w:hAnsi="Arial Unicode MS"/>
          <w:color w:val="8A8C8E"/>
          <w:spacing w:val="-6"/>
          <w:w w:val="110"/>
          <w:sz w:val="17"/>
        </w:rPr>
        <w:t>10</w:t>
      </w:r>
      <w:r>
        <w:rPr>
          <w:rFonts w:ascii="Arial Unicode MS" w:hAnsi="Arial Unicode MS"/>
          <w:color w:val="8A8C8E"/>
          <w:spacing w:val="26"/>
          <w:w w:val="121"/>
          <w:sz w:val="17"/>
        </w:rPr>
        <w:t> </w:t>
      </w:r>
      <w:r>
        <w:rPr>
          <w:rFonts w:ascii="Arial Unicode MS" w:hAnsi="Arial Unicode MS"/>
          <w:color w:val="8A8C8E"/>
          <w:w w:val="110"/>
          <w:sz w:val="17"/>
        </w:rPr>
        <w:t>OfÞces</w:t>
      </w:r>
      <w:r>
        <w:rPr>
          <w:rFonts w:ascii="Arial Unicode MS" w:hAnsi="Arial Unicode MS"/>
          <w:sz w:val="17"/>
        </w:rPr>
      </w:r>
    </w:p>
    <w:p>
      <w:pPr>
        <w:spacing w:line="242" w:lineRule="exact" w:before="0"/>
        <w:ind w:left="1030" w:right="0" w:firstLine="0"/>
        <w:jc w:val="left"/>
        <w:rPr>
          <w:rFonts w:ascii="Arial Unicode MS" w:hAnsi="Arial Unicode MS" w:cs="Arial Unicode MS" w:eastAsia="Arial Unicode MS"/>
          <w:sz w:val="17"/>
          <w:szCs w:val="17"/>
        </w:rPr>
      </w:pPr>
      <w:r>
        <w:rPr>
          <w:rFonts w:ascii="Arial Unicode MS"/>
          <w:color w:val="8A8C8E"/>
          <w:w w:val="120"/>
          <w:sz w:val="17"/>
        </w:rPr>
        <w:t>PC</w:t>
      </w:r>
      <w:r>
        <w:rPr>
          <w:rFonts w:ascii="Arial Unicode MS"/>
          <w:color w:val="8A8C8E"/>
          <w:spacing w:val="-21"/>
          <w:w w:val="120"/>
          <w:sz w:val="17"/>
        </w:rPr>
        <w:t> </w:t>
      </w:r>
      <w:r>
        <w:rPr>
          <w:rFonts w:ascii="Arial Unicode MS"/>
          <w:color w:val="8A8C8E"/>
          <w:w w:val="175"/>
          <w:sz w:val="17"/>
        </w:rPr>
        <w:t>/</w:t>
      </w:r>
      <w:r>
        <w:rPr>
          <w:rFonts w:ascii="Arial Unicode MS"/>
          <w:color w:val="8A8C8E"/>
          <w:spacing w:val="-46"/>
          <w:w w:val="175"/>
          <w:sz w:val="17"/>
        </w:rPr>
        <w:t> </w:t>
      </w:r>
      <w:r>
        <w:rPr>
          <w:rFonts w:ascii="Arial Unicode MS"/>
          <w:color w:val="8A8C8E"/>
          <w:spacing w:val="-1"/>
          <w:w w:val="120"/>
          <w:sz w:val="17"/>
        </w:rPr>
        <w:t>No</w:t>
      </w:r>
      <w:r>
        <w:rPr>
          <w:rFonts w:ascii="Arial Unicode MS"/>
          <w:color w:val="8A8C8E"/>
          <w:spacing w:val="-2"/>
          <w:w w:val="120"/>
          <w:sz w:val="17"/>
        </w:rPr>
        <w:t>tebooks</w:t>
      </w:r>
      <w:r>
        <w:rPr>
          <w:rFonts w:ascii="Arial Unicode MS"/>
          <w:color w:val="8A8C8E"/>
          <w:spacing w:val="-21"/>
          <w:w w:val="120"/>
          <w:sz w:val="17"/>
        </w:rPr>
        <w:t> </w:t>
      </w:r>
      <w:r>
        <w:rPr>
          <w:rFonts w:ascii="Arial Unicode MS"/>
          <w:color w:val="8A8C8E"/>
          <w:w w:val="120"/>
          <w:sz w:val="17"/>
        </w:rPr>
        <w:t>x</w:t>
      </w:r>
      <w:r>
        <w:rPr>
          <w:rFonts w:ascii="Arial Unicode MS"/>
          <w:color w:val="8A8C8E"/>
          <w:spacing w:val="-20"/>
          <w:w w:val="120"/>
          <w:sz w:val="17"/>
        </w:rPr>
        <w:t> </w:t>
      </w:r>
      <w:r>
        <w:rPr>
          <w:rFonts w:ascii="Arial Unicode MS"/>
          <w:color w:val="8A8C8E"/>
          <w:w w:val="120"/>
          <w:sz w:val="17"/>
        </w:rPr>
        <w:t>1</w:t>
      </w:r>
      <w:r>
        <w:rPr>
          <w:rFonts w:ascii="Arial Unicode MS"/>
          <w:sz w:val="17"/>
        </w:rPr>
      </w:r>
    </w:p>
    <w:p>
      <w:pPr>
        <w:spacing w:after="0" w:line="242" w:lineRule="exact"/>
        <w:jc w:val="left"/>
        <w:rPr>
          <w:rFonts w:ascii="Arial Unicode MS" w:hAnsi="Arial Unicode MS" w:cs="Arial Unicode MS" w:eastAsia="Arial Unicode MS"/>
          <w:sz w:val="17"/>
          <w:szCs w:val="17"/>
        </w:rPr>
        <w:sectPr>
          <w:type w:val="continuous"/>
          <w:pgSz w:w="16840" w:h="11910" w:orient="landscape"/>
          <w:pgMar w:top="1100" w:bottom="280" w:left="2420" w:right="0"/>
          <w:cols w:num="3" w:equalWidth="0">
            <w:col w:w="5390" w:space="40"/>
            <w:col w:w="2270" w:space="40"/>
            <w:col w:w="6680"/>
          </w:cols>
        </w:sectPr>
      </w:pPr>
    </w:p>
    <w:p>
      <w:pPr>
        <w:spacing w:line="240" w:lineRule="auto" w:before="1"/>
        <w:rPr>
          <w:rFonts w:ascii="Arial Unicode MS" w:hAnsi="Arial Unicode MS" w:cs="Arial Unicode MS" w:eastAsia="Arial Unicode MS"/>
          <w:sz w:val="10"/>
          <w:szCs w:val="10"/>
        </w:rPr>
      </w:pPr>
      <w:r>
        <w:rPr/>
        <w:pict>
          <v:group style="position:absolute;margin-left:799.369995pt;margin-top:.001001pt;width:42.55pt;height:595.3pt;mso-position-horizontal-relative:page;mso-position-vertical-relative:page;z-index:5200"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78488e"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35</w:t>
                      </w:r>
                      <w:r>
                        <w:rPr>
                          <w:rFonts w:ascii="HelveticaNeue-MediumCond"/>
                          <w:sz w:val="30"/>
                        </w:rPr>
                      </w:r>
                    </w:p>
                  </w:txbxContent>
                </v:textbox>
                <w10:wrap type="none"/>
              </v:shape>
            </v:group>
            <w10:wrap type="none"/>
          </v:group>
        </w:pict>
      </w:r>
    </w:p>
    <w:p>
      <w:pPr>
        <w:pStyle w:val="BodyText"/>
        <w:spacing w:line="240" w:lineRule="auto" w:before="78"/>
        <w:ind w:left="3042" w:right="0"/>
        <w:jc w:val="left"/>
      </w:pPr>
      <w:r>
        <w:rPr>
          <w:color w:val="231F20"/>
        </w:rPr>
        <w:t>Comparison of IT staff numbers with their customers</w:t>
      </w:r>
      <w:r>
        <w:rPr/>
      </w:r>
    </w:p>
    <w:p>
      <w:pPr>
        <w:spacing w:after="0" w:line="240" w:lineRule="auto"/>
        <w:jc w:val="left"/>
        <w:sectPr>
          <w:type w:val="continuous"/>
          <w:pgSz w:w="16840" w:h="11910" w:orient="landscape"/>
          <w:pgMar w:top="1100" w:bottom="280" w:left="2420" w:right="0"/>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0pt;margin-top:-.499999pt;width:428.95pt;height:596.3pt;mso-position-horizontal-relative:page;mso-position-vertical-relative:page;z-index:-67264" coordorigin="0,-10" coordsize="8579,11926">
            <v:group style="position:absolute;left:8418;top:0;width:160;height:11906" coordorigin="8418,0" coordsize="160,11906">
              <v:shape style="position:absolute;left:8418;top:0;width:160;height:11906" coordorigin="8418,0" coordsize="160,11906" path="m8418,11906l8578,11906,8578,0,8418,0,8418,11906xe" filled="true" fillcolor="#231f20" stroked="false">
                <v:path arrowok="t"/>
                <v:fill type="solid"/>
              </v:shape>
            </v:group>
            <v:group style="position:absolute;left:850;top:0;width:7568;height:11906" coordorigin="850,0" coordsize="7568,11906">
              <v:shape style="position:absolute;left:850;top:0;width:7568;height:11906" coordorigin="850,0" coordsize="7568,11906" path="m850,11906l8418,11906,8418,0,850,0,850,11906xe" filled="true" fillcolor="#d8dae3" stroked="false">
                <v:path arrowok="t"/>
                <v:fill type="solid"/>
              </v:shape>
              <v:shape style="position:absolute;left:256;top:0;width:8163;height:11905" type="#_x0000_t75" stroked="false">
                <v:imagedata r:id="rId47" o:title=""/>
              </v:shape>
            </v:group>
            <v:group style="position:absolute;left:8418;top:0;width:2;height:11906" coordorigin="8418,0" coordsize="2,11906">
              <v:shape style="position:absolute;left:8418;top:0;width:2;height:11906" coordorigin="8418,0" coordsize="0,11906" path="m8418,11906l8418,0e" filled="false" stroked="true" strokeweight="1pt" strokecolor="#ffffff">
                <v:path arrowok="t"/>
              </v:shape>
            </v:group>
            <v:group style="position:absolute;left:0;top:0;width:176;height:11906" coordorigin="0,0" coordsize="176,11906">
              <v:shape style="position:absolute;left:0;top:0;width:176;height:11906" coordorigin="0,0" coordsize="176,11906" path="m0,11906l176,11906,176,0,0,0,0,11906xe" filled="true" fillcolor="#231f20" stroked="false">
                <v:path arrowok="t"/>
                <v:fill type="solid"/>
              </v:shape>
            </v:group>
            <v:group style="position:absolute;left:123;top:0;width:2;height:11906" coordorigin="123,0" coordsize="2,11906">
              <v:shape style="position:absolute;left:123;top:0;width:2;height:11906" coordorigin="123,0" coordsize="0,11906" path="m123,0l123,11906e" filled="false" stroked="true" strokeweight="1pt" strokecolor="#ffffff">
                <v:path arrowok="t"/>
              </v:shape>
            </v:group>
            <v:group style="position:absolute;left:0;top:0;width:851;height:11906" coordorigin="0,0" coordsize="851,11906">
              <v:shape style="position:absolute;left:0;top:0;width:851;height:11906" coordorigin="0,0" coordsize="851,11906" path="m0,11906l850,11906,850,0,0,0,0,11906xe" filled="true" fillcolor="#78488e" stroked="false">
                <v:path arrowok="t"/>
                <v:fill type="solid"/>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6"/>
        <w:rPr>
          <w:rFonts w:ascii="HelveticaNeue-LightCond" w:hAnsi="HelveticaNeue-LightCond" w:cs="HelveticaNeue-LightCond" w:eastAsia="HelveticaNeue-LightCond"/>
          <w:sz w:val="25"/>
          <w:szCs w:val="25"/>
        </w:rPr>
      </w:pPr>
    </w:p>
    <w:p>
      <w:pPr>
        <w:spacing w:line="512" w:lineRule="exact" w:before="0"/>
        <w:ind w:left="8688" w:right="0" w:firstLine="0"/>
        <w:jc w:val="left"/>
        <w:rPr>
          <w:rFonts w:ascii="Adobe Caslon Pro" w:hAnsi="Adobe Caslon Pro" w:cs="Adobe Caslon Pro" w:eastAsia="Adobe Caslon Pro"/>
          <w:sz w:val="32"/>
          <w:szCs w:val="32"/>
        </w:rPr>
      </w:pPr>
      <w:r>
        <w:rPr/>
        <w:pict>
          <v:group style="position:absolute;margin-left:434.409485pt;margin-top:24.627806pt;width:361.45pt;height:.1pt;mso-position-horizontal-relative:page;mso-position-vertical-relative:paragraph;z-index:-67240" coordorigin="8688,493" coordsize="7229,2">
            <v:shape style="position:absolute;left:8688;top:493;width:7229;height:2" coordorigin="8688,493" coordsize="7229,0" path="m8688,493l15917,493e" filled="false" stroked="true" strokeweight="1pt" strokecolor="#78488e">
              <v:path arrowok="t"/>
            </v:shape>
            <w10:wrap type="none"/>
          </v:group>
        </w:pict>
      </w:r>
      <w:r>
        <w:rPr/>
        <w:pict>
          <v:shape style="position:absolute;margin-left:12.818871pt;margin-top:-60.889004pt;width:17.1pt;height:185.8pt;mso-position-horizontal-relative:page;mso-position-vertical-relative:paragraph;z-index:5344"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1"/>
                      <w:sz w:val="30"/>
                    </w:rPr>
                    <w:t>Central</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Community Involvement</w:t>
                  </w:r>
                  <w:r>
                    <w:rPr>
                      <w:rFonts w:ascii="HelveticaNeue-LightCond"/>
                      <w:sz w:val="30"/>
                    </w:rPr>
                  </w:r>
                </w:p>
              </w:txbxContent>
            </v:textbox>
            <w10:wrap type="none"/>
          </v:shape>
        </w:pict>
      </w:r>
      <w:r>
        <w:rPr>
          <w:rFonts w:ascii="Adobe Caslon Pro"/>
          <w:color w:val="78488E"/>
          <w:spacing w:val="-1"/>
          <w:sz w:val="32"/>
        </w:rPr>
        <w:t>Community</w:t>
      </w:r>
      <w:r>
        <w:rPr>
          <w:rFonts w:ascii="Adobe Caslon Pro"/>
          <w:color w:val="78488E"/>
          <w:sz w:val="32"/>
        </w:rPr>
        <w:t> </w:t>
      </w:r>
      <w:r>
        <w:rPr>
          <w:rFonts w:ascii="Adobe Caslon Pro"/>
          <w:color w:val="78488E"/>
          <w:spacing w:val="-1"/>
          <w:sz w:val="32"/>
        </w:rPr>
        <w:t>Involvement</w:t>
      </w:r>
      <w:r>
        <w:rPr>
          <w:rFonts w:ascii="Adobe Caslon Pro"/>
          <w:sz w:val="32"/>
        </w:rPr>
      </w:r>
    </w:p>
    <w:p>
      <w:pPr>
        <w:pStyle w:val="BodyText"/>
        <w:spacing w:line="240" w:lineRule="auto" w:before="138"/>
        <w:ind w:left="8716" w:right="0"/>
        <w:jc w:val="left"/>
      </w:pPr>
      <w:r>
        <w:rPr>
          <w:color w:val="231F20"/>
        </w:rPr>
        <w:t>A cross section of STEPS’ continuing sponsorship and involvement in their local communities:</w:t>
      </w:r>
      <w:r>
        <w:rPr/>
      </w:r>
    </w:p>
    <w:p>
      <w:pPr>
        <w:pStyle w:val="BodyText"/>
        <w:numPr>
          <w:ilvl w:val="2"/>
          <w:numId w:val="2"/>
        </w:numPr>
        <w:tabs>
          <w:tab w:pos="9077" w:val="left" w:leader="none"/>
        </w:tabs>
        <w:spacing w:line="240" w:lineRule="auto" w:before="135" w:after="0"/>
        <w:ind w:left="9076" w:right="0" w:hanging="360"/>
        <w:jc w:val="left"/>
      </w:pPr>
      <w:r>
        <w:rPr>
          <w:color w:val="231F20"/>
        </w:rPr>
        <w:t>Silver Sponsorship for TORGAS Awards Night (Apprenticeship and Trainees) in Mackay</w:t>
      </w:r>
      <w:r>
        <w:rPr/>
      </w:r>
    </w:p>
    <w:p>
      <w:pPr>
        <w:pStyle w:val="BodyText"/>
        <w:numPr>
          <w:ilvl w:val="2"/>
          <w:numId w:val="2"/>
        </w:numPr>
        <w:tabs>
          <w:tab w:pos="9077" w:val="left" w:leader="none"/>
        </w:tabs>
        <w:spacing w:line="240" w:lineRule="auto" w:before="135" w:after="0"/>
        <w:ind w:left="9076" w:right="0" w:hanging="360"/>
        <w:jc w:val="left"/>
      </w:pPr>
      <w:r>
        <w:rPr>
          <w:color w:val="231F20"/>
        </w:rPr>
        <w:t>Naming rights sponsor for Mackay and District Careers Expo, Mackay</w:t>
      </w:r>
      <w:r>
        <w:rPr/>
      </w:r>
    </w:p>
    <w:p>
      <w:pPr>
        <w:pStyle w:val="BodyText"/>
        <w:numPr>
          <w:ilvl w:val="2"/>
          <w:numId w:val="2"/>
        </w:numPr>
        <w:tabs>
          <w:tab w:pos="9077" w:val="left" w:leader="none"/>
        </w:tabs>
        <w:spacing w:line="240" w:lineRule="auto" w:before="135" w:after="0"/>
        <w:ind w:left="9076" w:right="0" w:hanging="360"/>
        <w:jc w:val="left"/>
      </w:pPr>
      <w:r>
        <w:rPr>
          <w:color w:val="231F20"/>
        </w:rPr>
        <w:t>Sponsorship of James Cook University Inclusive Practice Awards</w:t>
      </w:r>
      <w:r>
        <w:rPr/>
      </w:r>
    </w:p>
    <w:p>
      <w:pPr>
        <w:pStyle w:val="BodyText"/>
        <w:numPr>
          <w:ilvl w:val="2"/>
          <w:numId w:val="2"/>
        </w:numPr>
        <w:tabs>
          <w:tab w:pos="9077" w:val="left" w:leader="none"/>
        </w:tabs>
        <w:spacing w:line="240" w:lineRule="auto" w:before="135" w:after="0"/>
        <w:ind w:left="9076" w:right="0" w:hanging="360"/>
        <w:jc w:val="left"/>
      </w:pPr>
      <w:r>
        <w:rPr>
          <w:color w:val="231F20"/>
        </w:rPr>
        <w:t>Awarding two students with the Sunshine Coast University STEPS Bursary</w:t>
      </w:r>
      <w:r>
        <w:rPr/>
      </w:r>
    </w:p>
    <w:p>
      <w:pPr>
        <w:pStyle w:val="BodyText"/>
        <w:numPr>
          <w:ilvl w:val="2"/>
          <w:numId w:val="2"/>
        </w:numPr>
        <w:tabs>
          <w:tab w:pos="9077" w:val="left" w:leader="none"/>
        </w:tabs>
        <w:spacing w:line="263" w:lineRule="auto" w:before="135" w:after="0"/>
        <w:ind w:left="9076" w:right="788" w:hanging="360"/>
        <w:jc w:val="left"/>
      </w:pPr>
      <w:r>
        <w:rPr>
          <w:color w:val="231F20"/>
        </w:rPr>
        <w:t>Sponsorship of the Sunshine Coast Regional Summit, including publishing the “Building Community” research report</w:t>
      </w:r>
      <w:r>
        <w:rPr/>
      </w:r>
    </w:p>
    <w:p>
      <w:pPr>
        <w:pStyle w:val="BodyText"/>
        <w:numPr>
          <w:ilvl w:val="2"/>
          <w:numId w:val="2"/>
        </w:numPr>
        <w:tabs>
          <w:tab w:pos="9077" w:val="left" w:leader="none"/>
        </w:tabs>
        <w:spacing w:line="263" w:lineRule="auto" w:before="113" w:after="0"/>
        <w:ind w:left="9076" w:right="898" w:hanging="360"/>
        <w:jc w:val="left"/>
      </w:pPr>
      <w:r>
        <w:rPr>
          <w:color w:val="231F20"/>
        </w:rPr>
        <w:t>Sponsorship and event coordination of the 2009 Disability Sector Network Community Luncheon, Bundaberg</w:t>
      </w:r>
      <w:r>
        <w:rPr/>
      </w:r>
    </w:p>
    <w:p>
      <w:pPr>
        <w:pStyle w:val="BodyText"/>
        <w:numPr>
          <w:ilvl w:val="2"/>
          <w:numId w:val="2"/>
        </w:numPr>
        <w:tabs>
          <w:tab w:pos="9077" w:val="left" w:leader="none"/>
        </w:tabs>
        <w:spacing w:line="263" w:lineRule="auto" w:before="113" w:after="0"/>
        <w:ind w:left="9076" w:right="419" w:hanging="360"/>
        <w:jc w:val="left"/>
      </w:pPr>
      <w:r>
        <w:rPr>
          <w:color w:val="231F20"/>
        </w:rPr>
        <w:t>Sponsorship of the Indigenous Forces at Work Conference, Alice Spring (including a DVD and a book which will feature a dozen ‘storytellers’ sharing their journey from unemployment through training to work</w:t>
      </w:r>
      <w:r>
        <w:rPr/>
      </w:r>
    </w:p>
    <w:p>
      <w:pPr>
        <w:pStyle w:val="BodyText"/>
        <w:numPr>
          <w:ilvl w:val="2"/>
          <w:numId w:val="2"/>
        </w:numPr>
        <w:tabs>
          <w:tab w:pos="9077" w:val="left" w:leader="none"/>
        </w:tabs>
        <w:spacing w:line="240" w:lineRule="auto" w:before="113" w:after="0"/>
        <w:ind w:left="9076" w:right="0" w:hanging="360"/>
        <w:jc w:val="left"/>
      </w:pPr>
      <w:r>
        <w:rPr>
          <w:color w:val="231F20"/>
        </w:rPr>
        <w:t>Supporting Disability Action Week in all regions</w:t>
      </w:r>
      <w:r>
        <w:rPr/>
      </w:r>
    </w:p>
    <w:p>
      <w:pPr>
        <w:pStyle w:val="BodyText"/>
        <w:numPr>
          <w:ilvl w:val="2"/>
          <w:numId w:val="2"/>
        </w:numPr>
        <w:tabs>
          <w:tab w:pos="9077" w:val="left" w:leader="none"/>
        </w:tabs>
        <w:spacing w:line="240" w:lineRule="auto" w:before="135" w:after="0"/>
        <w:ind w:left="9076" w:right="0" w:hanging="360"/>
        <w:jc w:val="left"/>
      </w:pPr>
      <w:r>
        <w:rPr>
          <w:color w:val="231F20"/>
        </w:rPr>
        <w:t>Sponsoring an indoor beach volleyball team in Alice Springs, with three staff members</w:t>
      </w:r>
      <w:r>
        <w:rPr/>
      </w:r>
    </w:p>
    <w:p>
      <w:pPr>
        <w:pStyle w:val="BodyText"/>
        <w:numPr>
          <w:ilvl w:val="2"/>
          <w:numId w:val="2"/>
        </w:numPr>
        <w:tabs>
          <w:tab w:pos="9077" w:val="left" w:leader="none"/>
        </w:tabs>
        <w:spacing w:line="240" w:lineRule="auto" w:before="135" w:after="0"/>
        <w:ind w:left="9076" w:right="0" w:hanging="360"/>
        <w:jc w:val="left"/>
      </w:pPr>
      <w:r>
        <w:rPr>
          <w:color w:val="231F20"/>
        </w:rPr>
        <w:t>Members of the Mental Health Association of Central Queensland</w:t>
      </w:r>
      <w:r>
        <w:rPr/>
      </w:r>
    </w:p>
    <w:p>
      <w:pPr>
        <w:pStyle w:val="BodyText"/>
        <w:numPr>
          <w:ilvl w:val="2"/>
          <w:numId w:val="2"/>
        </w:numPr>
        <w:tabs>
          <w:tab w:pos="9077" w:val="left" w:leader="none"/>
        </w:tabs>
        <w:spacing w:line="240" w:lineRule="auto" w:before="135" w:after="0"/>
        <w:ind w:left="9076" w:right="0" w:hanging="360"/>
        <w:jc w:val="left"/>
      </w:pPr>
      <w:r>
        <w:rPr>
          <w:color w:val="231F20"/>
        </w:rPr>
        <w:t>Sponsorship of the Hermit Park Tigers AFL club, Townsville</w:t>
      </w:r>
      <w:r>
        <w:rPr/>
      </w:r>
    </w:p>
    <w:p>
      <w:pPr>
        <w:pStyle w:val="BodyText"/>
        <w:numPr>
          <w:ilvl w:val="2"/>
          <w:numId w:val="2"/>
        </w:numPr>
        <w:tabs>
          <w:tab w:pos="9077" w:val="left" w:leader="none"/>
        </w:tabs>
        <w:spacing w:line="263" w:lineRule="auto" w:before="135" w:after="0"/>
        <w:ind w:left="9076" w:right="537" w:hanging="360"/>
        <w:jc w:val="left"/>
      </w:pPr>
      <w:r>
        <w:rPr>
          <w:color w:val="231F20"/>
        </w:rPr>
        <w:t>Sunshine Coast staff take part in fundraiser, Australia’s Biggest Morning Tea and Jeans for Genes Day</w:t>
      </w:r>
      <w:r>
        <w:rPr/>
      </w: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spacing w:line="240" w:lineRule="auto" w:before="0"/>
        <w:rPr>
          <w:rFonts w:ascii="HelveticaNeue-LightCond" w:hAnsi="HelveticaNeue-LightCond" w:cs="HelveticaNeue-LightCond" w:eastAsia="HelveticaNeue-LightCond"/>
          <w:sz w:val="20"/>
          <w:szCs w:val="20"/>
        </w:rPr>
      </w:pPr>
    </w:p>
    <w:p>
      <w:pPr>
        <w:pStyle w:val="BodyText"/>
        <w:tabs>
          <w:tab w:pos="2168" w:val="left" w:leader="none"/>
        </w:tabs>
        <w:spacing w:line="240" w:lineRule="auto" w:before="219"/>
        <w:ind w:left="281" w:right="0"/>
        <w:jc w:val="left"/>
        <w:rPr>
          <w:rFonts w:ascii="Arial" w:hAnsi="Arial" w:cs="Arial" w:eastAsia="Arial"/>
        </w:rPr>
      </w:pPr>
      <w:r>
        <w:rPr>
          <w:rFonts w:ascii="HelveticaNeue-MediumCond"/>
          <w:color w:val="FFFFFF"/>
          <w:w w:val="95"/>
          <w:position w:val="8"/>
          <w:sz w:val="30"/>
        </w:rPr>
        <w:t>36</w:t>
        <w:tab/>
      </w:r>
      <w:r>
        <w:rPr>
          <w:rFonts w:ascii="Arial"/>
          <w:color w:val="FFFFFF"/>
          <w:w w:val="85"/>
        </w:rPr>
        <w:t>STEPS</w:t>
      </w:r>
      <w:r>
        <w:rPr>
          <w:rFonts w:ascii="Arial"/>
          <w:color w:val="FFFFFF"/>
          <w:spacing w:val="-24"/>
          <w:w w:val="85"/>
        </w:rPr>
        <w:t> </w:t>
      </w:r>
      <w:r>
        <w:rPr>
          <w:rFonts w:ascii="Arial"/>
          <w:color w:val="FFFFFF"/>
          <w:w w:val="85"/>
        </w:rPr>
        <w:t>staff</w:t>
      </w:r>
      <w:r>
        <w:rPr>
          <w:rFonts w:ascii="Arial"/>
          <w:color w:val="FFFFFF"/>
          <w:spacing w:val="-23"/>
          <w:w w:val="85"/>
        </w:rPr>
        <w:t> </w:t>
      </w:r>
      <w:r>
        <w:rPr>
          <w:rFonts w:ascii="Arial"/>
          <w:color w:val="FFFFFF"/>
          <w:w w:val="85"/>
        </w:rPr>
        <w:t>at</w:t>
      </w:r>
      <w:r>
        <w:rPr>
          <w:rFonts w:ascii="Arial"/>
          <w:color w:val="FFFFFF"/>
          <w:spacing w:val="-23"/>
          <w:w w:val="85"/>
        </w:rPr>
        <w:t> </w:t>
      </w:r>
      <w:r>
        <w:rPr>
          <w:rFonts w:ascii="Arial"/>
          <w:color w:val="FFFFFF"/>
          <w:w w:val="85"/>
        </w:rPr>
        <w:t>presentation</w:t>
      </w:r>
      <w:r>
        <w:rPr>
          <w:rFonts w:ascii="Arial"/>
          <w:color w:val="FFFFFF"/>
          <w:spacing w:val="-23"/>
          <w:w w:val="85"/>
        </w:rPr>
        <w:t> </w:t>
      </w:r>
      <w:r>
        <w:rPr>
          <w:rFonts w:ascii="Arial"/>
          <w:color w:val="FFFFFF"/>
          <w:w w:val="85"/>
        </w:rPr>
        <w:t>for</w:t>
      </w:r>
      <w:r>
        <w:rPr>
          <w:rFonts w:ascii="Arial"/>
          <w:color w:val="FFFFFF"/>
          <w:spacing w:val="-24"/>
          <w:w w:val="85"/>
        </w:rPr>
        <w:t> </w:t>
      </w:r>
      <w:r>
        <w:rPr>
          <w:rFonts w:ascii="Arial"/>
          <w:color w:val="FFFFFF"/>
          <w:w w:val="85"/>
        </w:rPr>
        <w:t>Sporting</w:t>
      </w:r>
      <w:r>
        <w:rPr>
          <w:rFonts w:ascii="Arial"/>
          <w:color w:val="FFFFFF"/>
          <w:spacing w:val="-23"/>
          <w:w w:val="85"/>
        </w:rPr>
        <w:t> </w:t>
      </w:r>
      <w:r>
        <w:rPr>
          <w:rFonts w:ascii="Arial"/>
          <w:color w:val="FFFFFF"/>
          <w:w w:val="85"/>
        </w:rPr>
        <w:t>Dreams</w:t>
      </w:r>
      <w:r>
        <w:rPr>
          <w:rFonts w:ascii="Arial"/>
        </w:rPr>
      </w:r>
    </w:p>
    <w:p>
      <w:pPr>
        <w:spacing w:after="0" w:line="240" w:lineRule="auto"/>
        <w:jc w:val="left"/>
        <w:rPr>
          <w:rFonts w:ascii="Arial" w:hAnsi="Arial" w:cs="Arial" w:eastAsia="Arial"/>
        </w:rPr>
        <w:sectPr>
          <w:pgSz w:w="16840" w:h="11910" w:orient="landscape"/>
          <w:pgMar w:top="0" w:bottom="0" w:left="0" w:right="800"/>
        </w:sectPr>
      </w:pPr>
    </w:p>
    <w:p>
      <w:pPr>
        <w:spacing w:line="240" w:lineRule="auto" w:before="0"/>
        <w:rPr>
          <w:rFonts w:ascii="Times New Roman" w:hAnsi="Times New Roman" w:cs="Times New Roman" w:eastAsia="Times New Roman"/>
          <w:sz w:val="20"/>
          <w:szCs w:val="20"/>
        </w:rPr>
      </w:pPr>
      <w:r>
        <w:rPr/>
        <w:pict>
          <v:group style="position:absolute;margin-left:799.369995pt;margin-top:.001001pt;width:42.55pt;height:595.3pt;mso-position-horizontal-relative:page;mso-position-vertical-relative:page;z-index:5392"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78488e"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37</w:t>
                      </w:r>
                      <w:r>
                        <w:rPr>
                          <w:rFonts w:ascii="HelveticaNeue-MediumCond"/>
                          <w:sz w:val="30"/>
                        </w:rPr>
                      </w:r>
                    </w:p>
                  </w:txbxContent>
                </v:textbox>
                <w10:wrap type="none"/>
              </v:shape>
            </v:group>
            <w10:wrap type="none"/>
          </v:group>
        </w:pict>
      </w:r>
      <w:r>
        <w:rPr/>
        <w:pict>
          <v:shape style="position:absolute;margin-left:273.307007pt;margin-top:56.192001pt;width:283.75pt;height:26.95pt;mso-position-horizontal-relative:page;mso-position-vertical-relative:page;z-index:5416" type="#_x0000_t202" filled="true" fillcolor="#78488e" stroked="false">
            <v:textbox inset="0,0,0,0">
              <w:txbxContent>
                <w:p>
                  <w:pPr>
                    <w:spacing w:line="486" w:lineRule="exact" w:before="52"/>
                    <w:ind w:left="1062" w:right="0" w:firstLine="0"/>
                    <w:jc w:val="left"/>
                    <w:rPr>
                      <w:rFonts w:ascii="Adobe Caslon Pro" w:hAnsi="Adobe Caslon Pro" w:cs="Adobe Caslon Pro" w:eastAsia="Adobe Caslon Pro"/>
                      <w:sz w:val="32"/>
                      <w:szCs w:val="32"/>
                    </w:rPr>
                  </w:pPr>
                  <w:r>
                    <w:rPr>
                      <w:rFonts w:ascii="Adobe Caslon Pro"/>
                      <w:color w:val="FFFFFF"/>
                      <w:sz w:val="32"/>
                    </w:rPr>
                    <w:t>2009</w:t>
                  </w:r>
                  <w:r>
                    <w:rPr>
                      <w:rFonts w:ascii="Adobe Caslon Pro"/>
                      <w:color w:val="FFFFFF"/>
                      <w:spacing w:val="-2"/>
                      <w:sz w:val="32"/>
                    </w:rPr>
                    <w:t> </w:t>
                  </w:r>
                  <w:r>
                    <w:rPr>
                      <w:rFonts w:ascii="Adobe Caslon Pro"/>
                      <w:color w:val="FFFFFF"/>
                      <w:sz w:val="32"/>
                    </w:rPr>
                    <w:t>-</w:t>
                  </w:r>
                  <w:r>
                    <w:rPr>
                      <w:rFonts w:ascii="Adobe Caslon Pro"/>
                      <w:color w:val="FFFFFF"/>
                      <w:spacing w:val="-2"/>
                      <w:sz w:val="32"/>
                    </w:rPr>
                    <w:t> </w:t>
                  </w:r>
                  <w:r>
                    <w:rPr>
                      <w:rFonts w:ascii="Adobe Caslon Pro"/>
                      <w:color w:val="FFFFFF"/>
                      <w:sz w:val="32"/>
                    </w:rPr>
                    <w:t>2010</w:t>
                  </w:r>
                  <w:r>
                    <w:rPr>
                      <w:rFonts w:ascii="Adobe Caslon Pro"/>
                      <w:color w:val="FFFFFF"/>
                      <w:spacing w:val="-2"/>
                      <w:sz w:val="32"/>
                    </w:rPr>
                    <w:t> Pr</w:t>
                  </w:r>
                  <w:r>
                    <w:rPr>
                      <w:rFonts w:ascii="Adobe Caslon Pro"/>
                      <w:color w:val="FFFFFF"/>
                      <w:spacing w:val="-3"/>
                      <w:sz w:val="32"/>
                    </w:rPr>
                    <w:t>ofit</w:t>
                  </w:r>
                  <w:r>
                    <w:rPr>
                      <w:rFonts w:ascii="Adobe Caslon Pro"/>
                      <w:color w:val="FFFFFF"/>
                      <w:spacing w:val="-2"/>
                      <w:sz w:val="32"/>
                    </w:rPr>
                    <w:t> </w:t>
                  </w:r>
                  <w:r>
                    <w:rPr>
                      <w:rFonts w:ascii="Adobe Caslon Pro"/>
                      <w:color w:val="FFFFFF"/>
                      <w:sz w:val="32"/>
                    </w:rPr>
                    <w:t>&amp;</w:t>
                  </w:r>
                  <w:r>
                    <w:rPr>
                      <w:rFonts w:ascii="Adobe Caslon Pro"/>
                      <w:color w:val="FFFFFF"/>
                      <w:spacing w:val="-2"/>
                      <w:sz w:val="32"/>
                    </w:rPr>
                    <w:t> </w:t>
                  </w:r>
                  <w:r>
                    <w:rPr>
                      <w:rFonts w:ascii="Adobe Caslon Pro"/>
                      <w:color w:val="FFFFFF"/>
                      <w:spacing w:val="2"/>
                      <w:sz w:val="32"/>
                    </w:rPr>
                    <w:t>Loss</w:t>
                  </w:r>
                  <w:r>
                    <w:rPr>
                      <w:rFonts w:ascii="Adobe Caslon Pro"/>
                      <w:sz w:val="32"/>
                    </w:rPr>
                  </w:r>
                </w:p>
              </w:txbxContent>
            </v:textbox>
            <v:fill type="solid"/>
            <w10:wrap type="none"/>
          </v:shape>
        </w:pict>
      </w:r>
      <w:r>
        <w:rPr/>
        <w:pict>
          <v:shape style="position:absolute;margin-left:34.251999pt;margin-top:278.559998pt;width:753.1pt;height:26.95pt;mso-position-horizontal-relative:page;mso-position-vertical-relative:page;z-index:-67120" type="#_x0000_t202" filled="true" fillcolor="#78488e" stroked="false">
            <v:textbox inset="0,0,0,0">
              <w:txbxContent>
                <w:p>
                  <w:pPr>
                    <w:spacing w:line="496" w:lineRule="exact" w:before="42"/>
                    <w:ind w:left="121" w:right="0" w:firstLine="0"/>
                    <w:jc w:val="center"/>
                    <w:rPr>
                      <w:rFonts w:ascii="Adobe Caslon Pro" w:hAnsi="Adobe Caslon Pro" w:cs="Adobe Caslon Pro" w:eastAsia="Adobe Caslon Pro"/>
                      <w:sz w:val="32"/>
                      <w:szCs w:val="32"/>
                    </w:rPr>
                  </w:pPr>
                  <w:r>
                    <w:rPr>
                      <w:rFonts w:ascii="Adobe Caslon Pro"/>
                      <w:color w:val="FFFFFF"/>
                      <w:sz w:val="32"/>
                    </w:rPr>
                    <w:t>2009 - 2010 Balance Sheet</w:t>
                  </w:r>
                  <w:r>
                    <w:rPr>
                      <w:rFonts w:ascii="Adobe Caslon Pro"/>
                      <w:sz w:val="32"/>
                    </w:rPr>
                  </w:r>
                </w:p>
              </w:txbxContent>
            </v:textbox>
            <v:fill type="solid"/>
            <w10:wrap type="none"/>
          </v:shape>
        </w:pict>
      </w:r>
      <w:r>
        <w:rPr/>
        <w:pict>
          <v:shape style="position:absolute;margin-left:812.188843pt;margin-top:21.673697pt;width:17.1pt;height:111.9pt;mso-position-horizontal-relative:page;mso-position-vertical-relative:page;z-index:5464" type="#_x0000_t202" filled="false" stroked="false">
            <v:textbox inset="0,0,0,0" style="layout-flow:vertical;mso-layout-flow-alt:bottom-to-top">
              <w:txbxContent>
                <w:p>
                  <w:pPr>
                    <w:spacing w:line="329" w:lineRule="exact" w:before="0"/>
                    <w:ind w:left="20" w:right="0" w:firstLine="0"/>
                    <w:jc w:val="left"/>
                    <w:rPr>
                      <w:rFonts w:ascii="HelveticaNeue-LightCond" w:hAnsi="HelveticaNeue-LightCond" w:cs="HelveticaNeue-LightCond" w:eastAsia="HelveticaNeue-LightCond"/>
                      <w:sz w:val="30"/>
                      <w:szCs w:val="30"/>
                    </w:rPr>
                  </w:pPr>
                  <w:r>
                    <w:rPr>
                      <w:rFonts w:ascii="Arial"/>
                      <w:color w:val="FFFFFF"/>
                      <w:w w:val="81"/>
                      <w:sz w:val="30"/>
                    </w:rPr>
                    <w:t>Central</w:t>
                  </w:r>
                  <w:r>
                    <w:rPr>
                      <w:rFonts w:ascii="Arial"/>
                      <w:color w:val="FFFFFF"/>
                      <w:sz w:val="30"/>
                    </w:rPr>
                    <w:t> </w:t>
                  </w:r>
                  <w:r>
                    <w:rPr>
                      <w:rFonts w:ascii="Arial"/>
                      <w:color w:val="FFFFFF"/>
                      <w:spacing w:val="-23"/>
                      <w:sz w:val="30"/>
                    </w:rPr>
                    <w:t> </w:t>
                  </w:r>
                  <w:r>
                    <w:rPr>
                      <w:rFonts w:ascii="Arial"/>
                      <w:color w:val="FFFFFF"/>
                      <w:w w:val="85"/>
                      <w:sz w:val="30"/>
                    </w:rPr>
                    <w:t>|</w:t>
                  </w:r>
                  <w:r>
                    <w:rPr>
                      <w:rFonts w:ascii="Arial"/>
                      <w:color w:val="FFFFFF"/>
                      <w:sz w:val="30"/>
                    </w:rPr>
                    <w:t> </w:t>
                  </w:r>
                  <w:r>
                    <w:rPr>
                      <w:rFonts w:ascii="Arial"/>
                      <w:color w:val="FFFFFF"/>
                      <w:spacing w:val="-23"/>
                      <w:sz w:val="30"/>
                    </w:rPr>
                    <w:t> </w:t>
                  </w:r>
                  <w:r>
                    <w:rPr>
                      <w:rFonts w:ascii="HelveticaNeue-LightCond"/>
                      <w:color w:val="FFFFFF"/>
                      <w:sz w:val="30"/>
                    </w:rPr>
                    <w:t>Financials</w:t>
                  </w:r>
                  <w:r>
                    <w:rPr>
                      <w:rFonts w:ascii="HelveticaNeue-LightCond"/>
                      <w:sz w:val="30"/>
                    </w:rPr>
                  </w:r>
                </w:p>
              </w:txbxContent>
            </v:textbox>
            <w10:wrap type="none"/>
          </v:shape>
        </w:pict>
      </w:r>
      <w:r>
        <w:rPr/>
        <w:pict>
          <v:shape style="position:absolute;margin-left:273.307098pt;margin-top:83.410591pt;width:286.25pt;height:42.95pt;mso-position-horizontal-relative:page;mso-position-vertical-relative:page;z-index:54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146"/>
                    <w:gridCol w:w="2431"/>
                    <w:gridCol w:w="1148"/>
                  </w:tblGrid>
                  <w:tr>
                    <w:trPr>
                      <w:trHeight w:val="493" w:hRule="exact"/>
                    </w:trPr>
                    <w:tc>
                      <w:tcPr>
                        <w:tcW w:w="2146" w:type="dxa"/>
                        <w:tcBorders>
                          <w:top w:val="nil" w:sz="6" w:space="0" w:color="auto"/>
                          <w:left w:val="nil" w:sz="6" w:space="0" w:color="auto"/>
                          <w:bottom w:val="single" w:sz="8" w:space="0" w:color="78488E"/>
                          <w:right w:val="nil" w:sz="6" w:space="0" w:color="auto"/>
                        </w:tcBorders>
                      </w:tcPr>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79" w:right="0"/>
                          <w:jc w:val="left"/>
                          <w:rPr>
                            <w:rFonts w:ascii="HelveticaNeue-LightCond" w:hAnsi="HelveticaNeue-LightCond" w:cs="HelveticaNeue-LightCond" w:eastAsia="HelveticaNeue-LightCond"/>
                            <w:sz w:val="20"/>
                            <w:szCs w:val="20"/>
                          </w:rPr>
                        </w:pPr>
                        <w:r>
                          <w:rPr>
                            <w:rFonts w:ascii="HelveticaNeue-LightCond"/>
                            <w:color w:val="78488E"/>
                            <w:sz w:val="20"/>
                          </w:rPr>
                          <w:t>INCOME</w:t>
                        </w:r>
                        <w:r>
                          <w:rPr>
                            <w:rFonts w:ascii="HelveticaNeue-LightCond"/>
                            <w:sz w:val="20"/>
                          </w:rPr>
                        </w:r>
                      </w:p>
                    </w:tc>
                    <w:tc>
                      <w:tcPr>
                        <w:tcW w:w="2431" w:type="dxa"/>
                        <w:tcBorders>
                          <w:top w:val="nil" w:sz="6" w:space="0" w:color="auto"/>
                          <w:left w:val="nil" w:sz="6" w:space="0" w:color="auto"/>
                          <w:bottom w:val="single" w:sz="8" w:space="0" w:color="78488E"/>
                          <w:right w:val="nil" w:sz="6" w:space="0" w:color="auto"/>
                        </w:tcBorders>
                      </w:tcPr>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right="318"/>
                          <w:jc w:val="right"/>
                          <w:rPr>
                            <w:rFonts w:ascii="HelveticaNeue-LightCond" w:hAnsi="HelveticaNeue-LightCond" w:cs="HelveticaNeue-LightCond" w:eastAsia="HelveticaNeue-LightCond"/>
                            <w:sz w:val="20"/>
                            <w:szCs w:val="20"/>
                          </w:rPr>
                        </w:pPr>
                        <w:r>
                          <w:rPr>
                            <w:rFonts w:ascii="HelveticaNeue-LightCond"/>
                            <w:color w:val="78488E"/>
                            <w:sz w:val="20"/>
                          </w:rPr>
                          <w:t>2010</w:t>
                        </w:r>
                        <w:r>
                          <w:rPr>
                            <w:rFonts w:ascii="HelveticaNeue-LightCond"/>
                            <w:sz w:val="20"/>
                          </w:rPr>
                        </w:r>
                      </w:p>
                    </w:tc>
                    <w:tc>
                      <w:tcPr>
                        <w:tcW w:w="1148" w:type="dxa"/>
                        <w:tcBorders>
                          <w:top w:val="nil" w:sz="6" w:space="0" w:color="auto"/>
                          <w:left w:val="nil" w:sz="6" w:space="0" w:color="auto"/>
                          <w:bottom w:val="single" w:sz="8" w:space="0" w:color="78488E"/>
                          <w:right w:val="nil" w:sz="6" w:space="0" w:color="auto"/>
                        </w:tcBorders>
                      </w:tcPr>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395" w:right="0"/>
                          <w:jc w:val="left"/>
                          <w:rPr>
                            <w:rFonts w:ascii="HelveticaNeue-LightCond" w:hAnsi="HelveticaNeue-LightCond" w:cs="HelveticaNeue-LightCond" w:eastAsia="HelveticaNeue-LightCond"/>
                            <w:sz w:val="20"/>
                            <w:szCs w:val="20"/>
                          </w:rPr>
                        </w:pPr>
                        <w:r>
                          <w:rPr>
                            <w:rFonts w:ascii="HelveticaNeue-LightCond"/>
                            <w:color w:val="78488E"/>
                            <w:sz w:val="20"/>
                          </w:rPr>
                          <w:t>2009</w:t>
                        </w:r>
                        <w:r>
                          <w:rPr>
                            <w:rFonts w:ascii="HelveticaNeue-LightCond"/>
                            <w:sz w:val="20"/>
                          </w:rPr>
                        </w:r>
                      </w:p>
                    </w:tc>
                  </w:tr>
                  <w:tr>
                    <w:trPr>
                      <w:trHeight w:val="365" w:hRule="exact"/>
                    </w:trPr>
                    <w:tc>
                      <w:tcPr>
                        <w:tcW w:w="2146" w:type="dxa"/>
                        <w:tcBorders>
                          <w:top w:val="single" w:sz="8" w:space="0" w:color="78488E"/>
                          <w:left w:val="nil" w:sz="6" w:space="0" w:color="auto"/>
                          <w:bottom w:val="nil" w:sz="6" w:space="0" w:color="auto"/>
                          <w:right w:val="nil" w:sz="6" w:space="0" w:color="auto"/>
                        </w:tcBorders>
                      </w:tcPr>
                      <w:p>
                        <w:pPr>
                          <w:pStyle w:val="TableParagraph"/>
                          <w:spacing w:line="240" w:lineRule="auto" w:before="43"/>
                          <w:ind w:left="79" w:right="0"/>
                          <w:jc w:val="left"/>
                          <w:rPr>
                            <w:rFonts w:ascii="HelveticaNeue-LightCond" w:hAnsi="HelveticaNeue-LightCond" w:cs="HelveticaNeue-LightCond" w:eastAsia="HelveticaNeue-LightCond"/>
                            <w:sz w:val="20"/>
                            <w:szCs w:val="20"/>
                          </w:rPr>
                        </w:pPr>
                        <w:r>
                          <w:rPr>
                            <w:rFonts w:ascii="HelveticaNeue-LightCond"/>
                            <w:color w:val="231F20"/>
                            <w:sz w:val="20"/>
                          </w:rPr>
                          <w:t>Revenue</w:t>
                        </w:r>
                        <w:r>
                          <w:rPr>
                            <w:rFonts w:ascii="HelveticaNeue-LightCond"/>
                            <w:sz w:val="20"/>
                          </w:rPr>
                        </w:r>
                      </w:p>
                    </w:tc>
                    <w:tc>
                      <w:tcPr>
                        <w:tcW w:w="2431" w:type="dxa"/>
                        <w:tcBorders>
                          <w:top w:val="single" w:sz="8" w:space="0" w:color="78488E"/>
                          <w:left w:val="nil" w:sz="6" w:space="0" w:color="auto"/>
                          <w:bottom w:val="nil" w:sz="6" w:space="0" w:color="auto"/>
                          <w:right w:val="nil" w:sz="6" w:space="0" w:color="auto"/>
                        </w:tcBorders>
                      </w:tcPr>
                      <w:p>
                        <w:pPr>
                          <w:pStyle w:val="TableParagraph"/>
                          <w:spacing w:line="240" w:lineRule="auto" w:before="43"/>
                          <w:ind w:left="1458" w:right="0"/>
                          <w:jc w:val="left"/>
                          <w:rPr>
                            <w:rFonts w:ascii="HelveticaNeue-LightCond" w:hAnsi="HelveticaNeue-LightCond" w:cs="HelveticaNeue-LightCond" w:eastAsia="HelveticaNeue-LightCond"/>
                            <w:sz w:val="20"/>
                            <w:szCs w:val="20"/>
                          </w:rPr>
                        </w:pPr>
                        <w:r>
                          <w:rPr>
                            <w:rFonts w:ascii="HelveticaNeue-LightCond"/>
                            <w:color w:val="231F20"/>
                            <w:sz w:val="20"/>
                          </w:rPr>
                          <w:t>14,086,808</w:t>
                        </w:r>
                        <w:r>
                          <w:rPr>
                            <w:rFonts w:ascii="HelveticaNeue-LightCond"/>
                            <w:sz w:val="20"/>
                          </w:rPr>
                        </w:r>
                      </w:p>
                    </w:tc>
                    <w:tc>
                      <w:tcPr>
                        <w:tcW w:w="1148" w:type="dxa"/>
                        <w:tcBorders>
                          <w:top w:val="single" w:sz="8" w:space="0" w:color="78488E"/>
                          <w:left w:val="nil" w:sz="6" w:space="0" w:color="auto"/>
                          <w:bottom w:val="nil" w:sz="6" w:space="0" w:color="auto"/>
                          <w:right w:val="nil" w:sz="6" w:space="0" w:color="auto"/>
                        </w:tcBorders>
                      </w:tcPr>
                      <w:p>
                        <w:pPr>
                          <w:pStyle w:val="TableParagraph"/>
                          <w:spacing w:line="240" w:lineRule="auto" w:before="43"/>
                          <w:ind w:left="107" w:right="0"/>
                          <w:jc w:val="left"/>
                          <w:rPr>
                            <w:rFonts w:ascii="HelveticaNeue-LightCond" w:hAnsi="HelveticaNeue-LightCond" w:cs="HelveticaNeue-LightCond" w:eastAsia="HelveticaNeue-LightCond"/>
                            <w:sz w:val="20"/>
                            <w:szCs w:val="20"/>
                          </w:rPr>
                        </w:pPr>
                        <w:r>
                          <w:rPr>
                            <w:rFonts w:ascii="HelveticaNeue-LightCond"/>
                            <w:color w:val="231F20"/>
                            <w:sz w:val="20"/>
                          </w:rPr>
                          <w:t>10,049,391</w:t>
                        </w:r>
                        <w:r>
                          <w:rPr>
                            <w:rFonts w:ascii="HelveticaNeue-LightCond"/>
                            <w:sz w:val="20"/>
                          </w:rPr>
                        </w:r>
                      </w:p>
                    </w:tc>
                  </w:tr>
                </w:tbl>
                <w:p>
                  <w:pPr/>
                </w:p>
              </w:txbxContent>
            </v:textbox>
            <w10:wrap type="none"/>
          </v:shape>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tbl>
      <w:tblPr>
        <w:tblW w:w="0" w:type="auto"/>
        <w:jc w:val="left"/>
        <w:tblInd w:w="4886" w:type="dxa"/>
        <w:tblLayout w:type="fixed"/>
        <w:tblCellMar>
          <w:top w:w="0" w:type="dxa"/>
          <w:left w:w="0" w:type="dxa"/>
          <w:bottom w:w="0" w:type="dxa"/>
          <w:right w:w="0" w:type="dxa"/>
        </w:tblCellMar>
        <w:tblLook w:val="01E0"/>
      </w:tblPr>
      <w:tblGrid>
        <w:gridCol w:w="3221"/>
        <w:gridCol w:w="1307"/>
        <w:gridCol w:w="1196"/>
      </w:tblGrid>
      <w:tr>
        <w:trPr>
          <w:trHeight w:val="354" w:hRule="exact"/>
        </w:trPr>
        <w:tc>
          <w:tcPr>
            <w:tcW w:w="3221" w:type="dxa"/>
            <w:tcBorders>
              <w:top w:val="nil" w:sz="6" w:space="0" w:color="auto"/>
              <w:left w:val="nil" w:sz="6" w:space="0" w:color="auto"/>
              <w:bottom w:val="single" w:sz="8" w:space="0" w:color="78488E"/>
              <w:right w:val="nil" w:sz="6" w:space="0" w:color="auto"/>
            </w:tcBorders>
          </w:tcPr>
          <w:p>
            <w:pPr>
              <w:pStyle w:val="TableParagraph"/>
              <w:spacing w:line="240" w:lineRule="auto" w:before="78"/>
              <w:ind w:left="79" w:right="0"/>
              <w:jc w:val="left"/>
              <w:rPr>
                <w:rFonts w:ascii="HelveticaNeue-LightCond" w:hAnsi="HelveticaNeue-LightCond" w:cs="HelveticaNeue-LightCond" w:eastAsia="HelveticaNeue-LightCond"/>
                <w:sz w:val="20"/>
                <w:szCs w:val="20"/>
              </w:rPr>
            </w:pPr>
            <w:r>
              <w:rPr>
                <w:rFonts w:ascii="HelveticaNeue-LightCond"/>
                <w:color w:val="78488E"/>
                <w:sz w:val="20"/>
              </w:rPr>
              <w:t>EXPENSES</w:t>
            </w:r>
            <w:r>
              <w:rPr>
                <w:rFonts w:ascii="HelveticaNeue-LightCond"/>
                <w:sz w:val="20"/>
              </w:rPr>
            </w:r>
          </w:p>
        </w:tc>
        <w:tc>
          <w:tcPr>
            <w:tcW w:w="2503" w:type="dxa"/>
            <w:gridSpan w:val="2"/>
            <w:tcBorders>
              <w:top w:val="nil" w:sz="6" w:space="0" w:color="auto"/>
              <w:left w:val="nil" w:sz="6" w:space="0" w:color="auto"/>
              <w:bottom w:val="single" w:sz="8" w:space="0" w:color="78488E"/>
              <w:right w:val="nil" w:sz="6" w:space="0" w:color="auto"/>
            </w:tcBorders>
          </w:tcPr>
          <w:p>
            <w:pPr/>
          </w:p>
        </w:tc>
      </w:tr>
      <w:tr>
        <w:trPr>
          <w:trHeight w:val="325" w:hRule="exact"/>
        </w:trPr>
        <w:tc>
          <w:tcPr>
            <w:tcW w:w="3221" w:type="dxa"/>
            <w:tcBorders>
              <w:top w:val="single" w:sz="8" w:space="0" w:color="78488E"/>
              <w:left w:val="nil" w:sz="6" w:space="0" w:color="auto"/>
              <w:bottom w:val="nil" w:sz="6" w:space="0" w:color="auto"/>
              <w:right w:val="nil" w:sz="6" w:space="0" w:color="auto"/>
            </w:tcBorders>
          </w:tcPr>
          <w:p>
            <w:pPr>
              <w:pStyle w:val="TableParagraph"/>
              <w:spacing w:line="240" w:lineRule="auto" w:before="43"/>
              <w:ind w:left="79" w:right="0"/>
              <w:jc w:val="left"/>
              <w:rPr>
                <w:rFonts w:ascii="HelveticaNeue-LightCond" w:hAnsi="HelveticaNeue-LightCond" w:cs="HelveticaNeue-LightCond" w:eastAsia="HelveticaNeue-LightCond"/>
                <w:sz w:val="20"/>
                <w:szCs w:val="20"/>
              </w:rPr>
            </w:pPr>
            <w:r>
              <w:rPr>
                <w:rFonts w:ascii="HelveticaNeue-LightCond"/>
                <w:color w:val="231F20"/>
                <w:sz w:val="20"/>
              </w:rPr>
              <w:t>Salaries &amp; employee benefits expenses</w:t>
            </w:r>
            <w:r>
              <w:rPr>
                <w:rFonts w:ascii="HelveticaNeue-LightCond"/>
                <w:sz w:val="20"/>
              </w:rPr>
            </w:r>
          </w:p>
        </w:tc>
        <w:tc>
          <w:tcPr>
            <w:tcW w:w="1307" w:type="dxa"/>
            <w:tcBorders>
              <w:top w:val="single" w:sz="8" w:space="0" w:color="78488E"/>
              <w:left w:val="nil" w:sz="6" w:space="0" w:color="auto"/>
              <w:bottom w:val="nil" w:sz="6" w:space="0" w:color="auto"/>
              <w:right w:val="nil" w:sz="6" w:space="0" w:color="auto"/>
            </w:tcBorders>
          </w:tcPr>
          <w:p>
            <w:pPr>
              <w:pStyle w:val="TableParagraph"/>
              <w:spacing w:line="240" w:lineRule="auto" w:before="43"/>
              <w:ind w:left="383" w:right="0"/>
              <w:jc w:val="left"/>
              <w:rPr>
                <w:rFonts w:ascii="HelveticaNeue-LightCond" w:hAnsi="HelveticaNeue-LightCond" w:cs="HelveticaNeue-LightCond" w:eastAsia="HelveticaNeue-LightCond"/>
                <w:sz w:val="20"/>
                <w:szCs w:val="20"/>
              </w:rPr>
            </w:pPr>
            <w:r>
              <w:rPr>
                <w:rFonts w:ascii="HelveticaNeue-LightCond"/>
                <w:color w:val="231F20"/>
                <w:sz w:val="20"/>
              </w:rPr>
              <w:t>8,044,908</w:t>
            </w:r>
            <w:r>
              <w:rPr>
                <w:rFonts w:ascii="HelveticaNeue-LightCond"/>
                <w:sz w:val="20"/>
              </w:rPr>
            </w:r>
          </w:p>
        </w:tc>
        <w:tc>
          <w:tcPr>
            <w:tcW w:w="1196" w:type="dxa"/>
            <w:tcBorders>
              <w:top w:val="single" w:sz="8" w:space="0" w:color="78488E"/>
              <w:left w:val="nil" w:sz="6" w:space="0" w:color="auto"/>
              <w:bottom w:val="nil" w:sz="6" w:space="0" w:color="auto"/>
              <w:right w:val="nil" w:sz="6" w:space="0" w:color="auto"/>
            </w:tcBorders>
          </w:tcPr>
          <w:p>
            <w:pPr>
              <w:pStyle w:val="TableParagraph"/>
              <w:spacing w:line="240" w:lineRule="auto" w:before="43"/>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5,513,853</w:t>
            </w:r>
            <w:r>
              <w:rPr>
                <w:rFonts w:ascii="HelveticaNeue-LightCond"/>
                <w:sz w:val="20"/>
              </w:rPr>
            </w:r>
          </w:p>
        </w:tc>
      </w:tr>
      <w:tr>
        <w:trPr>
          <w:trHeight w:val="319" w:hRule="exact"/>
        </w:trPr>
        <w:tc>
          <w:tcPr>
            <w:tcW w:w="3221" w:type="dxa"/>
            <w:tcBorders>
              <w:top w:val="nil" w:sz="6" w:space="0" w:color="auto"/>
              <w:left w:val="nil" w:sz="6" w:space="0" w:color="auto"/>
              <w:bottom w:val="nil" w:sz="6" w:space="0" w:color="auto"/>
              <w:right w:val="nil" w:sz="6" w:space="0" w:color="auto"/>
            </w:tcBorders>
          </w:tcPr>
          <w:p>
            <w:pPr>
              <w:pStyle w:val="TableParagraph"/>
              <w:spacing w:line="240" w:lineRule="auto" w:before="38"/>
              <w:ind w:left="79" w:right="0"/>
              <w:jc w:val="left"/>
              <w:rPr>
                <w:rFonts w:ascii="HelveticaNeue-LightCond" w:hAnsi="HelveticaNeue-LightCond" w:cs="HelveticaNeue-LightCond" w:eastAsia="HelveticaNeue-LightCond"/>
                <w:sz w:val="20"/>
                <w:szCs w:val="20"/>
              </w:rPr>
            </w:pPr>
            <w:r>
              <w:rPr>
                <w:rFonts w:ascii="HelveticaNeue-LightCond"/>
                <w:color w:val="231F20"/>
                <w:sz w:val="20"/>
              </w:rPr>
              <w:t>Advertising &amp; Promotion expenses</w:t>
            </w:r>
            <w:r>
              <w:rPr>
                <w:rFonts w:ascii="HelveticaNeue-LightCond"/>
                <w:sz w:val="20"/>
              </w:rPr>
            </w:r>
          </w:p>
        </w:tc>
        <w:tc>
          <w:tcPr>
            <w:tcW w:w="1307" w:type="dxa"/>
            <w:tcBorders>
              <w:top w:val="nil" w:sz="6" w:space="0" w:color="auto"/>
              <w:left w:val="nil" w:sz="6" w:space="0" w:color="auto"/>
              <w:bottom w:val="nil" w:sz="6" w:space="0" w:color="auto"/>
              <w:right w:val="nil" w:sz="6" w:space="0" w:color="auto"/>
            </w:tcBorders>
          </w:tcPr>
          <w:p>
            <w:pPr>
              <w:pStyle w:val="TableParagraph"/>
              <w:spacing w:line="240" w:lineRule="auto" w:before="38"/>
              <w:ind w:left="383" w:right="0"/>
              <w:jc w:val="left"/>
              <w:rPr>
                <w:rFonts w:ascii="HelveticaNeue-LightCond" w:hAnsi="HelveticaNeue-LightCond" w:cs="HelveticaNeue-LightCond" w:eastAsia="HelveticaNeue-LightCond"/>
                <w:sz w:val="20"/>
                <w:szCs w:val="20"/>
              </w:rPr>
            </w:pPr>
            <w:r>
              <w:rPr>
                <w:rFonts w:ascii="HelveticaNeue-LightCond"/>
                <w:color w:val="231F20"/>
                <w:sz w:val="20"/>
              </w:rPr>
              <w:t>125,369</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199,977</w:t>
            </w:r>
            <w:r>
              <w:rPr>
                <w:rFonts w:ascii="HelveticaNeue-LightCond"/>
                <w:sz w:val="20"/>
              </w:rPr>
            </w:r>
          </w:p>
        </w:tc>
      </w:tr>
      <w:tr>
        <w:trPr>
          <w:trHeight w:val="319" w:hRule="exact"/>
        </w:trPr>
        <w:tc>
          <w:tcPr>
            <w:tcW w:w="3221" w:type="dxa"/>
            <w:tcBorders>
              <w:top w:val="nil" w:sz="6" w:space="0" w:color="auto"/>
              <w:left w:val="nil" w:sz="6" w:space="0" w:color="auto"/>
              <w:bottom w:val="nil" w:sz="6" w:space="0" w:color="auto"/>
              <w:right w:val="nil" w:sz="6" w:space="0" w:color="auto"/>
            </w:tcBorders>
          </w:tcPr>
          <w:p>
            <w:pPr>
              <w:pStyle w:val="TableParagraph"/>
              <w:spacing w:line="240" w:lineRule="auto" w:before="38"/>
              <w:ind w:left="79" w:right="0"/>
              <w:jc w:val="left"/>
              <w:rPr>
                <w:rFonts w:ascii="HelveticaNeue-LightCond" w:hAnsi="HelveticaNeue-LightCond" w:cs="HelveticaNeue-LightCond" w:eastAsia="HelveticaNeue-LightCond"/>
                <w:sz w:val="20"/>
                <w:szCs w:val="20"/>
              </w:rPr>
            </w:pPr>
            <w:r>
              <w:rPr>
                <w:rFonts w:ascii="HelveticaNeue-LightCond"/>
                <w:color w:val="231F20"/>
                <w:sz w:val="20"/>
              </w:rPr>
              <w:t>Depreciation Expenses</w:t>
            </w:r>
            <w:r>
              <w:rPr>
                <w:rFonts w:ascii="HelveticaNeue-LightCond"/>
                <w:sz w:val="20"/>
              </w:rPr>
            </w:r>
          </w:p>
        </w:tc>
        <w:tc>
          <w:tcPr>
            <w:tcW w:w="1307" w:type="dxa"/>
            <w:tcBorders>
              <w:top w:val="nil" w:sz="6" w:space="0" w:color="auto"/>
              <w:left w:val="nil" w:sz="6" w:space="0" w:color="auto"/>
              <w:bottom w:val="nil" w:sz="6" w:space="0" w:color="auto"/>
              <w:right w:val="nil" w:sz="6" w:space="0" w:color="auto"/>
            </w:tcBorders>
          </w:tcPr>
          <w:p>
            <w:pPr>
              <w:pStyle w:val="TableParagraph"/>
              <w:spacing w:line="240" w:lineRule="auto" w:before="38"/>
              <w:ind w:left="383" w:right="0"/>
              <w:jc w:val="left"/>
              <w:rPr>
                <w:rFonts w:ascii="HelveticaNeue-LightCond" w:hAnsi="HelveticaNeue-LightCond" w:cs="HelveticaNeue-LightCond" w:eastAsia="HelveticaNeue-LightCond"/>
                <w:sz w:val="20"/>
                <w:szCs w:val="20"/>
              </w:rPr>
            </w:pPr>
            <w:r>
              <w:rPr>
                <w:rFonts w:ascii="HelveticaNeue-LightCond"/>
                <w:color w:val="231F20"/>
                <w:sz w:val="20"/>
              </w:rPr>
              <w:t>712,821</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414,016</w:t>
            </w:r>
            <w:r>
              <w:rPr>
                <w:rFonts w:ascii="HelveticaNeue-LightCond"/>
                <w:sz w:val="20"/>
              </w:rPr>
            </w:r>
          </w:p>
        </w:tc>
      </w:tr>
      <w:tr>
        <w:trPr>
          <w:trHeight w:val="420" w:hRule="exact"/>
        </w:trPr>
        <w:tc>
          <w:tcPr>
            <w:tcW w:w="3221" w:type="dxa"/>
            <w:tcBorders>
              <w:top w:val="nil" w:sz="6" w:space="0" w:color="auto"/>
              <w:left w:val="nil" w:sz="6" w:space="0" w:color="auto"/>
              <w:bottom w:val="single" w:sz="8" w:space="0" w:color="78488E"/>
              <w:right w:val="nil" w:sz="6" w:space="0" w:color="auto"/>
            </w:tcBorders>
          </w:tcPr>
          <w:p>
            <w:pPr>
              <w:pStyle w:val="TableParagraph"/>
              <w:spacing w:line="240" w:lineRule="auto" w:before="38"/>
              <w:ind w:left="79" w:right="0"/>
              <w:jc w:val="left"/>
              <w:rPr>
                <w:rFonts w:ascii="HelveticaNeue-LightCond" w:hAnsi="HelveticaNeue-LightCond" w:cs="HelveticaNeue-LightCond" w:eastAsia="HelveticaNeue-LightCond"/>
                <w:sz w:val="20"/>
                <w:szCs w:val="20"/>
              </w:rPr>
            </w:pPr>
            <w:r>
              <w:rPr>
                <w:rFonts w:ascii="HelveticaNeue-LightCond"/>
                <w:color w:val="231F20"/>
                <w:sz w:val="20"/>
              </w:rPr>
              <w:t>Other Expenses</w:t>
            </w:r>
            <w:r>
              <w:rPr>
                <w:rFonts w:ascii="HelveticaNeue-LightCond"/>
                <w:sz w:val="20"/>
              </w:rPr>
            </w:r>
          </w:p>
        </w:tc>
        <w:tc>
          <w:tcPr>
            <w:tcW w:w="1307" w:type="dxa"/>
            <w:tcBorders>
              <w:top w:val="nil" w:sz="6" w:space="0" w:color="auto"/>
              <w:left w:val="nil" w:sz="6" w:space="0" w:color="auto"/>
              <w:bottom w:val="single" w:sz="8" w:space="0" w:color="78488E"/>
              <w:right w:val="nil" w:sz="6" w:space="0" w:color="auto"/>
            </w:tcBorders>
          </w:tcPr>
          <w:p>
            <w:pPr>
              <w:pStyle w:val="TableParagraph"/>
              <w:spacing w:line="240" w:lineRule="auto" w:before="38"/>
              <w:ind w:left="383" w:right="0"/>
              <w:jc w:val="left"/>
              <w:rPr>
                <w:rFonts w:ascii="HelveticaNeue-LightCond" w:hAnsi="HelveticaNeue-LightCond" w:cs="HelveticaNeue-LightCond" w:eastAsia="HelveticaNeue-LightCond"/>
                <w:sz w:val="20"/>
                <w:szCs w:val="20"/>
              </w:rPr>
            </w:pPr>
            <w:r>
              <w:rPr>
                <w:rFonts w:ascii="HelveticaNeue-LightCond"/>
                <w:color w:val="231F20"/>
                <w:sz w:val="20"/>
              </w:rPr>
              <w:t>4,654,944</w:t>
            </w:r>
            <w:r>
              <w:rPr>
                <w:rFonts w:ascii="HelveticaNeue-LightCond"/>
                <w:sz w:val="20"/>
              </w:rPr>
            </w:r>
          </w:p>
        </w:tc>
        <w:tc>
          <w:tcPr>
            <w:tcW w:w="1196" w:type="dxa"/>
            <w:tcBorders>
              <w:top w:val="nil" w:sz="6" w:space="0" w:color="auto"/>
              <w:left w:val="nil" w:sz="6" w:space="0" w:color="auto"/>
              <w:bottom w:val="single" w:sz="8" w:space="0" w:color="78488E"/>
              <w:right w:val="nil" w:sz="6" w:space="0" w:color="auto"/>
            </w:tcBorders>
          </w:tcPr>
          <w:p>
            <w:pPr>
              <w:pStyle w:val="TableParagraph"/>
              <w:spacing w:line="240" w:lineRule="auto" w:before="38"/>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2,753,114</w:t>
            </w:r>
            <w:r>
              <w:rPr>
                <w:rFonts w:ascii="HelveticaNeue-LightCond"/>
                <w:sz w:val="20"/>
              </w:rPr>
            </w:r>
          </w:p>
        </w:tc>
      </w:tr>
      <w:tr>
        <w:trPr>
          <w:trHeight w:val="315" w:hRule="exact"/>
        </w:trPr>
        <w:tc>
          <w:tcPr>
            <w:tcW w:w="3221" w:type="dxa"/>
            <w:tcBorders>
              <w:top w:val="single" w:sz="8" w:space="0" w:color="78488E"/>
              <w:left w:val="nil" w:sz="6" w:space="0" w:color="auto"/>
              <w:bottom w:val="single" w:sz="8" w:space="0" w:color="78488E"/>
              <w:right w:val="nil" w:sz="6" w:space="0" w:color="auto"/>
            </w:tcBorders>
          </w:tcPr>
          <w:p>
            <w:pPr>
              <w:pStyle w:val="TableParagraph"/>
              <w:spacing w:line="240" w:lineRule="auto" w:before="37"/>
              <w:ind w:left="79" w:right="0"/>
              <w:jc w:val="left"/>
              <w:rPr>
                <w:rFonts w:ascii="Arial" w:hAnsi="Arial" w:cs="Arial" w:eastAsia="Arial"/>
                <w:sz w:val="20"/>
                <w:szCs w:val="20"/>
              </w:rPr>
            </w:pPr>
            <w:r>
              <w:rPr>
                <w:rFonts w:ascii="Arial"/>
                <w:b/>
                <w:color w:val="78488E"/>
                <w:w w:val="80"/>
                <w:sz w:val="20"/>
              </w:rPr>
              <w:t>PROFIT</w:t>
            </w:r>
            <w:r>
              <w:rPr>
                <w:rFonts w:ascii="Arial"/>
                <w:b/>
                <w:color w:val="78488E"/>
                <w:spacing w:val="-20"/>
                <w:w w:val="80"/>
                <w:sz w:val="20"/>
              </w:rPr>
              <w:t> </w:t>
            </w:r>
            <w:r>
              <w:rPr>
                <w:rFonts w:ascii="Arial"/>
                <w:b/>
                <w:color w:val="78488E"/>
                <w:w w:val="80"/>
                <w:sz w:val="20"/>
              </w:rPr>
              <w:t>FROM</w:t>
            </w:r>
            <w:r>
              <w:rPr>
                <w:rFonts w:ascii="Arial"/>
                <w:b/>
                <w:color w:val="78488E"/>
                <w:spacing w:val="-19"/>
                <w:w w:val="80"/>
                <w:sz w:val="20"/>
              </w:rPr>
              <w:t> </w:t>
            </w:r>
            <w:r>
              <w:rPr>
                <w:rFonts w:ascii="Arial"/>
                <w:b/>
                <w:color w:val="78488E"/>
                <w:w w:val="80"/>
                <w:sz w:val="20"/>
              </w:rPr>
              <w:t>ACTIVITIES</w:t>
            </w:r>
            <w:r>
              <w:rPr>
                <w:rFonts w:ascii="Arial"/>
                <w:sz w:val="20"/>
              </w:rPr>
            </w:r>
          </w:p>
        </w:tc>
        <w:tc>
          <w:tcPr>
            <w:tcW w:w="1307" w:type="dxa"/>
            <w:tcBorders>
              <w:top w:val="single" w:sz="8" w:space="0" w:color="78488E"/>
              <w:left w:val="nil" w:sz="6" w:space="0" w:color="auto"/>
              <w:bottom w:val="single" w:sz="8" w:space="0" w:color="78488E"/>
              <w:right w:val="nil" w:sz="6" w:space="0" w:color="auto"/>
            </w:tcBorders>
          </w:tcPr>
          <w:p>
            <w:pPr>
              <w:pStyle w:val="TableParagraph"/>
              <w:spacing w:line="240" w:lineRule="auto" w:before="37"/>
              <w:ind w:left="383" w:right="0"/>
              <w:jc w:val="left"/>
              <w:rPr>
                <w:rFonts w:ascii="Arial" w:hAnsi="Arial" w:cs="Arial" w:eastAsia="Arial"/>
                <w:sz w:val="20"/>
                <w:szCs w:val="20"/>
              </w:rPr>
            </w:pPr>
            <w:r>
              <w:rPr>
                <w:rFonts w:ascii="Arial"/>
                <w:b/>
                <w:color w:val="78488E"/>
                <w:w w:val="95"/>
                <w:sz w:val="20"/>
              </w:rPr>
              <w:t>548,765</w:t>
            </w:r>
            <w:r>
              <w:rPr>
                <w:rFonts w:ascii="Arial"/>
                <w:sz w:val="20"/>
              </w:rPr>
            </w:r>
          </w:p>
        </w:tc>
        <w:tc>
          <w:tcPr>
            <w:tcW w:w="1196" w:type="dxa"/>
            <w:tcBorders>
              <w:top w:val="single" w:sz="8" w:space="0" w:color="78488E"/>
              <w:left w:val="nil" w:sz="6" w:space="0" w:color="auto"/>
              <w:bottom w:val="single" w:sz="8" w:space="0" w:color="78488E"/>
              <w:right w:val="nil" w:sz="6" w:space="0" w:color="auto"/>
            </w:tcBorders>
          </w:tcPr>
          <w:p>
            <w:pPr>
              <w:pStyle w:val="TableParagraph"/>
              <w:spacing w:line="240" w:lineRule="auto" w:before="37"/>
              <w:ind w:left="155" w:right="0"/>
              <w:jc w:val="left"/>
              <w:rPr>
                <w:rFonts w:ascii="Arial" w:hAnsi="Arial" w:cs="Arial" w:eastAsia="Arial"/>
                <w:sz w:val="20"/>
                <w:szCs w:val="20"/>
              </w:rPr>
            </w:pPr>
            <w:r>
              <w:rPr>
                <w:rFonts w:ascii="Arial"/>
                <w:b/>
                <w:color w:val="78488E"/>
                <w:w w:val="95"/>
                <w:sz w:val="20"/>
              </w:rPr>
              <w:t>1,168,431</w:t>
            </w:r>
            <w:r>
              <w:rPr>
                <w:rFonts w:ascii="Arial"/>
                <w:sz w:val="20"/>
              </w:rPr>
            </w:r>
          </w:p>
        </w:tc>
      </w:tr>
    </w:tbl>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0"/>
          <w:szCs w:val="10"/>
        </w:rPr>
      </w:pPr>
    </w:p>
    <w:tbl>
      <w:tblPr>
        <w:tblW w:w="0" w:type="auto"/>
        <w:jc w:val="left"/>
        <w:tblInd w:w="105" w:type="dxa"/>
        <w:tblLayout w:type="fixed"/>
        <w:tblCellMar>
          <w:top w:w="0" w:type="dxa"/>
          <w:left w:w="0" w:type="dxa"/>
          <w:bottom w:w="0" w:type="dxa"/>
          <w:right w:w="0" w:type="dxa"/>
        </w:tblCellMar>
        <w:tblLook w:val="01E0"/>
      </w:tblPr>
      <w:tblGrid>
        <w:gridCol w:w="2511"/>
        <w:gridCol w:w="1138"/>
        <w:gridCol w:w="1196"/>
        <w:gridCol w:w="257"/>
        <w:gridCol w:w="2624"/>
        <w:gridCol w:w="1025"/>
        <w:gridCol w:w="1196"/>
        <w:gridCol w:w="257"/>
        <w:gridCol w:w="2287"/>
        <w:gridCol w:w="1410"/>
        <w:gridCol w:w="1148"/>
      </w:tblGrid>
      <w:tr>
        <w:trPr>
          <w:trHeight w:val="535" w:hRule="exact"/>
        </w:trPr>
        <w:tc>
          <w:tcPr>
            <w:tcW w:w="2511" w:type="dxa"/>
            <w:tcBorders>
              <w:top w:val="nil" w:sz="6" w:space="0" w:color="auto"/>
              <w:left w:val="nil" w:sz="6" w:space="0" w:color="auto"/>
              <w:bottom w:val="single" w:sz="8" w:space="0" w:color="006990"/>
              <w:right w:val="nil" w:sz="6" w:space="0" w:color="auto"/>
            </w:tcBorders>
          </w:tcPr>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left="79" w:right="0"/>
              <w:jc w:val="left"/>
              <w:rPr>
                <w:rFonts w:ascii="HelveticaNeue-LightCond" w:hAnsi="HelveticaNeue-LightCond" w:cs="HelveticaNeue-LightCond" w:eastAsia="HelveticaNeue-LightCond"/>
                <w:sz w:val="20"/>
                <w:szCs w:val="20"/>
              </w:rPr>
            </w:pPr>
            <w:r>
              <w:rPr>
                <w:rFonts w:ascii="HelveticaNeue-LightCond"/>
                <w:color w:val="006990"/>
                <w:sz w:val="20"/>
              </w:rPr>
              <w:t>CURRENT ASSETS</w:t>
            </w:r>
            <w:r>
              <w:rPr>
                <w:rFonts w:ascii="HelveticaNeue-LightCond"/>
                <w:sz w:val="20"/>
              </w:rPr>
            </w:r>
          </w:p>
        </w:tc>
        <w:tc>
          <w:tcPr>
            <w:tcW w:w="1138" w:type="dxa"/>
            <w:tcBorders>
              <w:top w:val="nil" w:sz="6" w:space="0" w:color="auto"/>
              <w:left w:val="nil" w:sz="6" w:space="0" w:color="auto"/>
              <w:bottom w:val="single" w:sz="8" w:space="0" w:color="006990"/>
              <w:right w:val="nil" w:sz="6" w:space="0" w:color="auto"/>
            </w:tcBorders>
          </w:tcPr>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left="481" w:right="0"/>
              <w:jc w:val="left"/>
              <w:rPr>
                <w:rFonts w:ascii="HelveticaNeue-LightCond" w:hAnsi="HelveticaNeue-LightCond" w:cs="HelveticaNeue-LightCond" w:eastAsia="HelveticaNeue-LightCond"/>
                <w:sz w:val="20"/>
                <w:szCs w:val="20"/>
              </w:rPr>
            </w:pPr>
            <w:r>
              <w:rPr>
                <w:rFonts w:ascii="HelveticaNeue-LightCond"/>
                <w:color w:val="006990"/>
                <w:sz w:val="20"/>
              </w:rPr>
              <w:t>2010</w:t>
            </w:r>
            <w:r>
              <w:rPr>
                <w:rFonts w:ascii="HelveticaNeue-LightCond"/>
                <w:sz w:val="20"/>
              </w:rPr>
            </w:r>
          </w:p>
        </w:tc>
        <w:tc>
          <w:tcPr>
            <w:tcW w:w="1196" w:type="dxa"/>
            <w:tcBorders>
              <w:top w:val="nil" w:sz="6" w:space="0" w:color="auto"/>
              <w:left w:val="nil" w:sz="6" w:space="0" w:color="auto"/>
              <w:bottom w:val="single" w:sz="8" w:space="0" w:color="006990"/>
              <w:right w:val="nil" w:sz="6" w:space="0" w:color="auto"/>
            </w:tcBorders>
          </w:tcPr>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left="443" w:right="0"/>
              <w:jc w:val="left"/>
              <w:rPr>
                <w:rFonts w:ascii="HelveticaNeue-LightCond" w:hAnsi="HelveticaNeue-LightCond" w:cs="HelveticaNeue-LightCond" w:eastAsia="HelveticaNeue-LightCond"/>
                <w:sz w:val="20"/>
                <w:szCs w:val="20"/>
              </w:rPr>
            </w:pPr>
            <w:r>
              <w:rPr>
                <w:rFonts w:ascii="HelveticaNeue-LightCond"/>
                <w:color w:val="006990"/>
                <w:sz w:val="20"/>
              </w:rPr>
              <w:t>2009</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single" w:sz="8" w:space="0" w:color="D92231"/>
              <w:right w:val="nil" w:sz="6" w:space="0" w:color="auto"/>
            </w:tcBorders>
          </w:tcPr>
          <w:p>
            <w:pPr>
              <w:pStyle w:val="TableParagraph"/>
              <w:spacing w:line="240" w:lineRule="auto" w:before="11"/>
              <w:ind w:right="0"/>
              <w:jc w:val="left"/>
              <w:rPr>
                <w:rFonts w:ascii="Times New Roman" w:hAnsi="Times New Roman" w:cs="Times New Roman" w:eastAsia="Times New Roman"/>
                <w:sz w:val="21"/>
                <w:szCs w:val="21"/>
              </w:rPr>
            </w:pPr>
          </w:p>
          <w:p>
            <w:pPr>
              <w:pStyle w:val="TableParagraph"/>
              <w:spacing w:line="240" w:lineRule="auto"/>
              <w:ind w:left="79" w:right="0"/>
              <w:jc w:val="left"/>
              <w:rPr>
                <w:rFonts w:ascii="HelveticaNeue-MediumCond" w:hAnsi="HelveticaNeue-MediumCond" w:cs="HelveticaNeue-MediumCond" w:eastAsia="HelveticaNeue-MediumCond"/>
                <w:sz w:val="20"/>
                <w:szCs w:val="20"/>
              </w:rPr>
            </w:pPr>
            <w:r>
              <w:rPr>
                <w:rFonts w:ascii="HelveticaNeue-MediumCond"/>
                <w:color w:val="D92231"/>
                <w:sz w:val="20"/>
              </w:rPr>
              <w:t>CURRENT LIABILITIES</w:t>
            </w:r>
            <w:r>
              <w:rPr>
                <w:rFonts w:ascii="HelveticaNeue-MediumCond"/>
                <w:sz w:val="20"/>
              </w:rPr>
            </w:r>
          </w:p>
        </w:tc>
        <w:tc>
          <w:tcPr>
            <w:tcW w:w="1025" w:type="dxa"/>
            <w:tcBorders>
              <w:top w:val="nil" w:sz="6" w:space="0" w:color="auto"/>
              <w:left w:val="nil" w:sz="6" w:space="0" w:color="auto"/>
              <w:bottom w:val="single" w:sz="8" w:space="0" w:color="D92231"/>
              <w:right w:val="nil" w:sz="6" w:space="0" w:color="auto"/>
            </w:tcBorders>
          </w:tcPr>
          <w:p>
            <w:pPr>
              <w:pStyle w:val="TableParagraph"/>
              <w:spacing w:line="240" w:lineRule="auto" w:before="11"/>
              <w:ind w:right="0"/>
              <w:jc w:val="left"/>
              <w:rPr>
                <w:rFonts w:ascii="Times New Roman" w:hAnsi="Times New Roman" w:cs="Times New Roman" w:eastAsia="Times New Roman"/>
                <w:sz w:val="21"/>
                <w:szCs w:val="21"/>
              </w:rPr>
            </w:pPr>
          </w:p>
          <w:p>
            <w:pPr>
              <w:pStyle w:val="TableParagraph"/>
              <w:spacing w:line="240" w:lineRule="auto"/>
              <w:ind w:left="369" w:right="0"/>
              <w:jc w:val="left"/>
              <w:rPr>
                <w:rFonts w:ascii="HelveticaNeue-MediumCond" w:hAnsi="HelveticaNeue-MediumCond" w:cs="HelveticaNeue-MediumCond" w:eastAsia="HelveticaNeue-MediumCond"/>
                <w:sz w:val="20"/>
                <w:szCs w:val="20"/>
              </w:rPr>
            </w:pPr>
            <w:r>
              <w:rPr>
                <w:rFonts w:ascii="HelveticaNeue-MediumCond"/>
                <w:color w:val="D92231"/>
                <w:sz w:val="20"/>
              </w:rPr>
              <w:t>2010</w:t>
            </w:r>
            <w:r>
              <w:rPr>
                <w:rFonts w:ascii="HelveticaNeue-MediumCond"/>
                <w:sz w:val="20"/>
              </w:rPr>
            </w:r>
          </w:p>
        </w:tc>
        <w:tc>
          <w:tcPr>
            <w:tcW w:w="1196" w:type="dxa"/>
            <w:tcBorders>
              <w:top w:val="nil" w:sz="6" w:space="0" w:color="auto"/>
              <w:left w:val="nil" w:sz="6" w:space="0" w:color="auto"/>
              <w:bottom w:val="single" w:sz="8" w:space="0" w:color="D92231"/>
              <w:right w:val="nil" w:sz="6" w:space="0" w:color="auto"/>
            </w:tcBorders>
          </w:tcPr>
          <w:p>
            <w:pPr>
              <w:pStyle w:val="TableParagraph"/>
              <w:spacing w:line="240" w:lineRule="auto" w:before="11"/>
              <w:ind w:right="0"/>
              <w:jc w:val="left"/>
              <w:rPr>
                <w:rFonts w:ascii="Times New Roman" w:hAnsi="Times New Roman" w:cs="Times New Roman" w:eastAsia="Times New Roman"/>
                <w:sz w:val="21"/>
                <w:szCs w:val="21"/>
              </w:rPr>
            </w:pPr>
          </w:p>
          <w:p>
            <w:pPr>
              <w:pStyle w:val="TableParagraph"/>
              <w:spacing w:line="240" w:lineRule="auto"/>
              <w:ind w:left="443" w:right="0"/>
              <w:jc w:val="left"/>
              <w:rPr>
                <w:rFonts w:ascii="HelveticaNeue-MediumCond" w:hAnsi="HelveticaNeue-MediumCond" w:cs="HelveticaNeue-MediumCond" w:eastAsia="HelveticaNeue-MediumCond"/>
                <w:sz w:val="20"/>
                <w:szCs w:val="20"/>
              </w:rPr>
            </w:pPr>
            <w:r>
              <w:rPr>
                <w:rFonts w:ascii="HelveticaNeue-MediumCond"/>
                <w:color w:val="D92231"/>
                <w:sz w:val="20"/>
              </w:rPr>
              <w:t>2009</w:t>
            </w:r>
            <w:r>
              <w:rPr>
                <w:rFonts w:ascii="HelveticaNeue-Medium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single" w:sz="8" w:space="0" w:color="AEC62D"/>
              <w:right w:val="nil" w:sz="6" w:space="0" w:color="auto"/>
            </w:tcBorders>
          </w:tcPr>
          <w:p>
            <w:pPr>
              <w:pStyle w:val="TableParagraph"/>
              <w:spacing w:line="240" w:lineRule="auto" w:before="1"/>
              <w:ind w:right="0"/>
              <w:jc w:val="left"/>
              <w:rPr>
                <w:rFonts w:ascii="Times New Roman" w:hAnsi="Times New Roman" w:cs="Times New Roman" w:eastAsia="Times New Roman"/>
                <w:sz w:val="22"/>
                <w:szCs w:val="22"/>
              </w:rPr>
            </w:pPr>
          </w:p>
          <w:p>
            <w:pPr>
              <w:pStyle w:val="TableParagraph"/>
              <w:spacing w:line="240" w:lineRule="auto"/>
              <w:ind w:left="79" w:right="0"/>
              <w:jc w:val="left"/>
              <w:rPr>
                <w:rFonts w:ascii="HelveticaNeue-MediumCond" w:hAnsi="HelveticaNeue-MediumCond" w:cs="HelveticaNeue-MediumCond" w:eastAsia="HelveticaNeue-MediumCond"/>
                <w:sz w:val="20"/>
                <w:szCs w:val="20"/>
              </w:rPr>
            </w:pPr>
            <w:r>
              <w:rPr>
                <w:rFonts w:ascii="HelveticaNeue-MediumCond"/>
                <w:color w:val="AEC62D"/>
                <w:sz w:val="20"/>
              </w:rPr>
              <w:t>EQUITY</w:t>
            </w:r>
            <w:r>
              <w:rPr>
                <w:rFonts w:ascii="HelveticaNeue-MediumCond"/>
                <w:sz w:val="20"/>
              </w:rPr>
            </w:r>
          </w:p>
        </w:tc>
        <w:tc>
          <w:tcPr>
            <w:tcW w:w="1410" w:type="dxa"/>
            <w:tcBorders>
              <w:top w:val="nil" w:sz="6" w:space="0" w:color="auto"/>
              <w:left w:val="nil" w:sz="6" w:space="0" w:color="auto"/>
              <w:bottom w:val="single" w:sz="8" w:space="0" w:color="AEC62D"/>
              <w:right w:val="nil" w:sz="6" w:space="0" w:color="auto"/>
            </w:tcBorders>
          </w:tcPr>
          <w:p>
            <w:pPr>
              <w:pStyle w:val="TableParagraph"/>
              <w:spacing w:line="240" w:lineRule="auto" w:before="1"/>
              <w:ind w:right="0"/>
              <w:jc w:val="left"/>
              <w:rPr>
                <w:rFonts w:ascii="Times New Roman" w:hAnsi="Times New Roman" w:cs="Times New Roman" w:eastAsia="Times New Roman"/>
                <w:sz w:val="22"/>
                <w:szCs w:val="22"/>
              </w:rPr>
            </w:pPr>
          </w:p>
          <w:p>
            <w:pPr>
              <w:pStyle w:val="TableParagraph"/>
              <w:spacing w:line="240" w:lineRule="auto"/>
              <w:ind w:left="705" w:right="0"/>
              <w:jc w:val="left"/>
              <w:rPr>
                <w:rFonts w:ascii="HelveticaNeue-MediumCond" w:hAnsi="HelveticaNeue-MediumCond" w:cs="HelveticaNeue-MediumCond" w:eastAsia="HelveticaNeue-MediumCond"/>
                <w:sz w:val="20"/>
                <w:szCs w:val="20"/>
              </w:rPr>
            </w:pPr>
            <w:r>
              <w:rPr>
                <w:rFonts w:ascii="HelveticaNeue-MediumCond"/>
                <w:color w:val="AEC62D"/>
                <w:sz w:val="20"/>
              </w:rPr>
              <w:t>2010</w:t>
            </w:r>
            <w:r>
              <w:rPr>
                <w:rFonts w:ascii="HelveticaNeue-MediumCond"/>
                <w:sz w:val="20"/>
              </w:rPr>
            </w:r>
          </w:p>
        </w:tc>
        <w:tc>
          <w:tcPr>
            <w:tcW w:w="1148" w:type="dxa"/>
            <w:tcBorders>
              <w:top w:val="nil" w:sz="6" w:space="0" w:color="auto"/>
              <w:left w:val="nil" w:sz="6" w:space="0" w:color="auto"/>
              <w:bottom w:val="single" w:sz="8" w:space="0" w:color="AEC62D"/>
              <w:right w:val="nil" w:sz="6" w:space="0" w:color="auto"/>
            </w:tcBorders>
          </w:tcPr>
          <w:p>
            <w:pPr>
              <w:pStyle w:val="TableParagraph"/>
              <w:spacing w:line="240" w:lineRule="auto" w:before="1"/>
              <w:ind w:right="0"/>
              <w:jc w:val="left"/>
              <w:rPr>
                <w:rFonts w:ascii="Times New Roman" w:hAnsi="Times New Roman" w:cs="Times New Roman" w:eastAsia="Times New Roman"/>
                <w:sz w:val="22"/>
                <w:szCs w:val="22"/>
              </w:rPr>
            </w:pPr>
          </w:p>
          <w:p>
            <w:pPr>
              <w:pStyle w:val="TableParagraph"/>
              <w:spacing w:line="240" w:lineRule="auto"/>
              <w:ind w:left="395" w:right="0"/>
              <w:jc w:val="left"/>
              <w:rPr>
                <w:rFonts w:ascii="HelveticaNeue-MediumCond" w:hAnsi="HelveticaNeue-MediumCond" w:cs="HelveticaNeue-MediumCond" w:eastAsia="HelveticaNeue-MediumCond"/>
                <w:sz w:val="20"/>
                <w:szCs w:val="20"/>
              </w:rPr>
            </w:pPr>
            <w:r>
              <w:rPr>
                <w:rFonts w:ascii="HelveticaNeue-MediumCond"/>
                <w:color w:val="AEC62D"/>
                <w:sz w:val="20"/>
              </w:rPr>
              <w:t>2009</w:t>
            </w:r>
            <w:r>
              <w:rPr>
                <w:rFonts w:ascii="HelveticaNeue-MediumCond"/>
                <w:sz w:val="20"/>
              </w:rPr>
            </w:r>
          </w:p>
        </w:tc>
      </w:tr>
      <w:tr>
        <w:trPr>
          <w:trHeight w:val="324" w:hRule="exact"/>
        </w:trPr>
        <w:tc>
          <w:tcPr>
            <w:tcW w:w="2511" w:type="dxa"/>
            <w:tcBorders>
              <w:top w:val="single" w:sz="8" w:space="0" w:color="006990"/>
              <w:left w:val="nil" w:sz="6" w:space="0" w:color="auto"/>
              <w:bottom w:val="nil" w:sz="6" w:space="0" w:color="auto"/>
              <w:right w:val="nil" w:sz="6" w:space="0" w:color="auto"/>
            </w:tcBorders>
          </w:tcPr>
          <w:p>
            <w:pPr>
              <w:pStyle w:val="TableParagraph"/>
              <w:spacing w:line="240" w:lineRule="auto" w:before="43"/>
              <w:ind w:left="79" w:right="0"/>
              <w:jc w:val="left"/>
              <w:rPr>
                <w:rFonts w:ascii="HelveticaNeue-LightCond" w:hAnsi="HelveticaNeue-LightCond" w:cs="HelveticaNeue-LightCond" w:eastAsia="HelveticaNeue-LightCond"/>
                <w:sz w:val="20"/>
                <w:szCs w:val="20"/>
              </w:rPr>
            </w:pPr>
            <w:r>
              <w:rPr>
                <w:rFonts w:ascii="HelveticaNeue-LightCond"/>
                <w:color w:val="231F20"/>
                <w:sz w:val="20"/>
              </w:rPr>
              <w:t>Cash and Cash Equivalents</w:t>
            </w:r>
            <w:r>
              <w:rPr>
                <w:rFonts w:ascii="HelveticaNeue-LightCond"/>
                <w:sz w:val="20"/>
              </w:rPr>
            </w:r>
          </w:p>
        </w:tc>
        <w:tc>
          <w:tcPr>
            <w:tcW w:w="1138" w:type="dxa"/>
            <w:tcBorders>
              <w:top w:val="single" w:sz="8" w:space="0" w:color="006990"/>
              <w:left w:val="nil" w:sz="6" w:space="0" w:color="auto"/>
              <w:bottom w:val="nil" w:sz="6" w:space="0" w:color="auto"/>
              <w:right w:val="nil" w:sz="6" w:space="0" w:color="auto"/>
            </w:tcBorders>
          </w:tcPr>
          <w:p>
            <w:pPr>
              <w:pStyle w:val="TableParagraph"/>
              <w:spacing w:line="240" w:lineRule="auto" w:before="43"/>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2,022,076</w:t>
            </w:r>
            <w:r>
              <w:rPr>
                <w:rFonts w:ascii="HelveticaNeue-LightCond"/>
                <w:sz w:val="20"/>
              </w:rPr>
            </w:r>
          </w:p>
        </w:tc>
        <w:tc>
          <w:tcPr>
            <w:tcW w:w="1196" w:type="dxa"/>
            <w:tcBorders>
              <w:top w:val="single" w:sz="8" w:space="0" w:color="006990"/>
              <w:left w:val="nil" w:sz="6" w:space="0" w:color="auto"/>
              <w:bottom w:val="nil" w:sz="6" w:space="0" w:color="auto"/>
              <w:right w:val="nil" w:sz="6" w:space="0" w:color="auto"/>
            </w:tcBorders>
          </w:tcPr>
          <w:p>
            <w:pPr>
              <w:pStyle w:val="TableParagraph"/>
              <w:spacing w:line="240" w:lineRule="auto" w:before="43"/>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1,934,244</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single" w:sz="8" w:space="0" w:color="D92231"/>
              <w:left w:val="nil" w:sz="6" w:space="0" w:color="auto"/>
              <w:bottom w:val="nil" w:sz="6" w:space="0" w:color="auto"/>
              <w:right w:val="nil" w:sz="6" w:space="0" w:color="auto"/>
            </w:tcBorders>
          </w:tcPr>
          <w:p>
            <w:pPr>
              <w:pStyle w:val="TableParagraph"/>
              <w:spacing w:line="240" w:lineRule="auto" w:before="44"/>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Trade and other payables</w:t>
            </w:r>
            <w:r>
              <w:rPr>
                <w:rFonts w:ascii="HelveticaNeue-LightCond"/>
                <w:sz w:val="20"/>
              </w:rPr>
            </w:r>
          </w:p>
        </w:tc>
        <w:tc>
          <w:tcPr>
            <w:tcW w:w="1025" w:type="dxa"/>
            <w:tcBorders>
              <w:top w:val="single" w:sz="8" w:space="0" w:color="D92231"/>
              <w:left w:val="nil" w:sz="6" w:space="0" w:color="auto"/>
              <w:bottom w:val="nil" w:sz="6" w:space="0" w:color="auto"/>
              <w:right w:val="nil" w:sz="6" w:space="0" w:color="auto"/>
            </w:tcBorders>
          </w:tcPr>
          <w:p>
            <w:pPr>
              <w:pStyle w:val="TableParagraph"/>
              <w:spacing w:line="240" w:lineRule="auto" w:before="44"/>
              <w:ind w:left="197" w:right="0"/>
              <w:jc w:val="left"/>
              <w:rPr>
                <w:rFonts w:ascii="HelveticaNeue-LightCond" w:hAnsi="HelveticaNeue-LightCond" w:cs="HelveticaNeue-LightCond" w:eastAsia="HelveticaNeue-LightCond"/>
                <w:sz w:val="20"/>
                <w:szCs w:val="20"/>
              </w:rPr>
            </w:pPr>
            <w:r>
              <w:rPr>
                <w:rFonts w:ascii="HelveticaNeue-LightCond"/>
                <w:color w:val="231F20"/>
                <w:sz w:val="20"/>
              </w:rPr>
              <w:t>425,849</w:t>
            </w:r>
            <w:r>
              <w:rPr>
                <w:rFonts w:ascii="HelveticaNeue-LightCond"/>
                <w:sz w:val="20"/>
              </w:rPr>
            </w:r>
          </w:p>
        </w:tc>
        <w:tc>
          <w:tcPr>
            <w:tcW w:w="1196" w:type="dxa"/>
            <w:tcBorders>
              <w:top w:val="single" w:sz="8" w:space="0" w:color="D92231"/>
              <w:left w:val="nil" w:sz="6" w:space="0" w:color="auto"/>
              <w:bottom w:val="nil" w:sz="6" w:space="0" w:color="auto"/>
              <w:right w:val="nil" w:sz="6" w:space="0" w:color="auto"/>
            </w:tcBorders>
          </w:tcPr>
          <w:p>
            <w:pPr>
              <w:pStyle w:val="TableParagraph"/>
              <w:spacing w:line="240" w:lineRule="auto" w:before="44"/>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467,465</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single" w:sz="8" w:space="0" w:color="AEC62D"/>
              <w:left w:val="nil" w:sz="6" w:space="0" w:color="auto"/>
              <w:bottom w:val="nil" w:sz="6" w:space="0" w:color="auto"/>
              <w:right w:val="nil" w:sz="6" w:space="0" w:color="auto"/>
            </w:tcBorders>
          </w:tcPr>
          <w:p>
            <w:pPr>
              <w:pStyle w:val="TableParagraph"/>
              <w:spacing w:line="240" w:lineRule="auto" w:before="44"/>
              <w:ind w:left="79" w:right="0"/>
              <w:jc w:val="left"/>
              <w:rPr>
                <w:rFonts w:ascii="HelveticaNeue-LightCond" w:hAnsi="HelveticaNeue-LightCond" w:cs="HelveticaNeue-LightCond" w:eastAsia="HelveticaNeue-LightCond"/>
                <w:sz w:val="20"/>
                <w:szCs w:val="20"/>
              </w:rPr>
            </w:pPr>
            <w:r>
              <w:rPr>
                <w:rFonts w:ascii="HelveticaNeue-LightCond"/>
                <w:color w:val="231F20"/>
                <w:sz w:val="20"/>
              </w:rPr>
              <w:t>Retained Earnings</w:t>
            </w:r>
            <w:r>
              <w:rPr>
                <w:rFonts w:ascii="HelveticaNeue-LightCond"/>
                <w:sz w:val="20"/>
              </w:rPr>
            </w:r>
          </w:p>
        </w:tc>
        <w:tc>
          <w:tcPr>
            <w:tcW w:w="1410" w:type="dxa"/>
            <w:tcBorders>
              <w:top w:val="single" w:sz="8" w:space="0" w:color="AEC62D"/>
              <w:left w:val="nil" w:sz="6" w:space="0" w:color="auto"/>
              <w:bottom w:val="nil" w:sz="6" w:space="0" w:color="auto"/>
              <w:right w:val="nil" w:sz="6" w:space="0" w:color="auto"/>
            </w:tcBorders>
          </w:tcPr>
          <w:p>
            <w:pPr>
              <w:pStyle w:val="TableParagraph"/>
              <w:spacing w:line="240" w:lineRule="auto" w:before="44"/>
              <w:ind w:left="485" w:right="0"/>
              <w:jc w:val="left"/>
              <w:rPr>
                <w:rFonts w:ascii="HelveticaNeue-LightCond" w:hAnsi="HelveticaNeue-LightCond" w:cs="HelveticaNeue-LightCond" w:eastAsia="HelveticaNeue-LightCond"/>
                <w:sz w:val="20"/>
                <w:szCs w:val="20"/>
              </w:rPr>
            </w:pPr>
            <w:r>
              <w:rPr>
                <w:rFonts w:ascii="HelveticaNeue-LightCond"/>
                <w:color w:val="231F20"/>
                <w:sz w:val="20"/>
              </w:rPr>
              <w:t>2,361,060</w:t>
            </w:r>
            <w:r>
              <w:rPr>
                <w:rFonts w:ascii="HelveticaNeue-LightCond"/>
                <w:sz w:val="20"/>
              </w:rPr>
            </w:r>
          </w:p>
        </w:tc>
        <w:tc>
          <w:tcPr>
            <w:tcW w:w="1148" w:type="dxa"/>
            <w:tcBorders>
              <w:top w:val="single" w:sz="8" w:space="0" w:color="AEC62D"/>
              <w:left w:val="nil" w:sz="6" w:space="0" w:color="auto"/>
              <w:bottom w:val="nil" w:sz="6" w:space="0" w:color="auto"/>
              <w:right w:val="nil" w:sz="6" w:space="0" w:color="auto"/>
            </w:tcBorders>
          </w:tcPr>
          <w:p>
            <w:pPr>
              <w:pStyle w:val="TableParagraph"/>
              <w:spacing w:line="240" w:lineRule="auto" w:before="44"/>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1,192,629</w:t>
            </w:r>
            <w:r>
              <w:rPr>
                <w:rFonts w:ascii="HelveticaNeue-LightCond"/>
                <w:sz w:val="20"/>
              </w:rPr>
            </w:r>
          </w:p>
        </w:tc>
      </w:tr>
      <w:tr>
        <w:trPr>
          <w:trHeight w:val="319" w:hRule="exact"/>
        </w:trPr>
        <w:tc>
          <w:tcPr>
            <w:tcW w:w="2511" w:type="dxa"/>
            <w:tcBorders>
              <w:top w:val="nil" w:sz="6" w:space="0" w:color="auto"/>
              <w:left w:val="nil" w:sz="6" w:space="0" w:color="auto"/>
              <w:bottom w:val="nil" w:sz="6" w:space="0" w:color="auto"/>
              <w:right w:val="nil" w:sz="6" w:space="0" w:color="auto"/>
            </w:tcBorders>
          </w:tcPr>
          <w:p>
            <w:pPr>
              <w:pStyle w:val="TableParagraph"/>
              <w:spacing w:line="240" w:lineRule="auto" w:before="39"/>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Trade and other receivables</w:t>
            </w:r>
            <w:r>
              <w:rPr>
                <w:rFonts w:ascii="HelveticaNeue-LightCond"/>
                <w:sz w:val="20"/>
              </w:rPr>
            </w:r>
          </w:p>
        </w:tc>
        <w:tc>
          <w:tcPr>
            <w:tcW w:w="1138" w:type="dxa"/>
            <w:tcBorders>
              <w:top w:val="nil" w:sz="6" w:space="0" w:color="auto"/>
              <w:left w:val="nil" w:sz="6" w:space="0" w:color="auto"/>
              <w:bottom w:val="nil" w:sz="6" w:space="0" w:color="auto"/>
              <w:right w:val="nil" w:sz="6" w:space="0" w:color="auto"/>
            </w:tcBorders>
          </w:tcPr>
          <w:p>
            <w:pPr>
              <w:pStyle w:val="TableParagraph"/>
              <w:spacing w:line="240" w:lineRule="auto" w:before="39"/>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1,158,426</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9"/>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448,911</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nil" w:sz="6" w:space="0" w:color="auto"/>
              <w:right w:val="nil" w:sz="6" w:space="0" w:color="auto"/>
            </w:tcBorders>
          </w:tcPr>
          <w:p>
            <w:pPr>
              <w:pStyle w:val="TableParagraph"/>
              <w:spacing w:line="240" w:lineRule="auto" w:before="37"/>
              <w:ind w:left="79" w:right="0"/>
              <w:jc w:val="left"/>
              <w:rPr>
                <w:rFonts w:ascii="HelveticaNeue-LightCond" w:hAnsi="HelveticaNeue-LightCond" w:cs="HelveticaNeue-LightCond" w:eastAsia="HelveticaNeue-LightCond"/>
                <w:sz w:val="20"/>
                <w:szCs w:val="20"/>
              </w:rPr>
            </w:pPr>
            <w:r>
              <w:rPr>
                <w:rFonts w:ascii="HelveticaNeue-LightCond"/>
                <w:color w:val="231F20"/>
                <w:sz w:val="20"/>
              </w:rPr>
              <w:t>Financial liabilities</w:t>
            </w:r>
            <w:r>
              <w:rPr>
                <w:rFonts w:ascii="HelveticaNeue-LightCond"/>
                <w:sz w:val="20"/>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37"/>
              <w:ind w:left="245" w:right="0"/>
              <w:jc w:val="left"/>
              <w:rPr>
                <w:rFonts w:ascii="HelveticaNeue-LightCond" w:hAnsi="HelveticaNeue-LightCond" w:cs="HelveticaNeue-LightCond" w:eastAsia="HelveticaNeue-LightCond"/>
                <w:sz w:val="20"/>
                <w:szCs w:val="20"/>
              </w:rPr>
            </w:pPr>
            <w:r>
              <w:rPr>
                <w:rFonts w:ascii="HelveticaNeue-LightCond"/>
                <w:color w:val="231F20"/>
                <w:sz w:val="20"/>
              </w:rPr>
              <w:t>934,233</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7"/>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541,218</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Style w:val="TableParagraph"/>
              <w:spacing w:line="240" w:lineRule="auto" w:before="38"/>
              <w:ind w:left="79" w:right="0"/>
              <w:jc w:val="left"/>
              <w:rPr>
                <w:rFonts w:ascii="HelveticaNeue-LightCond" w:hAnsi="HelveticaNeue-LightCond" w:cs="HelveticaNeue-LightCond" w:eastAsia="HelveticaNeue-LightCond"/>
                <w:sz w:val="20"/>
                <w:szCs w:val="20"/>
              </w:rPr>
            </w:pPr>
            <w:r>
              <w:rPr>
                <w:rFonts w:ascii="HelveticaNeue-LightCond"/>
                <w:color w:val="231F20"/>
                <w:sz w:val="20"/>
              </w:rPr>
              <w:t>Current Year Profit (Loss)</w:t>
            </w:r>
            <w:r>
              <w:rPr>
                <w:rFonts w:ascii="HelveticaNeue-LightCond"/>
                <w:sz w:val="20"/>
              </w:rPr>
            </w:r>
          </w:p>
        </w:tc>
        <w:tc>
          <w:tcPr>
            <w:tcW w:w="1410" w:type="dxa"/>
            <w:tcBorders>
              <w:top w:val="nil" w:sz="6" w:space="0" w:color="auto"/>
              <w:left w:val="nil" w:sz="6" w:space="0" w:color="auto"/>
              <w:bottom w:val="nil" w:sz="6" w:space="0" w:color="auto"/>
              <w:right w:val="nil" w:sz="6" w:space="0" w:color="auto"/>
            </w:tcBorders>
          </w:tcPr>
          <w:p>
            <w:pPr>
              <w:pStyle w:val="TableParagraph"/>
              <w:spacing w:line="240" w:lineRule="auto" w:before="38"/>
              <w:ind w:left="629" w:right="0"/>
              <w:jc w:val="left"/>
              <w:rPr>
                <w:rFonts w:ascii="HelveticaNeue-LightCond" w:hAnsi="HelveticaNeue-LightCond" w:cs="HelveticaNeue-LightCond" w:eastAsia="HelveticaNeue-LightCond"/>
                <w:sz w:val="20"/>
                <w:szCs w:val="20"/>
              </w:rPr>
            </w:pPr>
            <w:r>
              <w:rPr>
                <w:rFonts w:ascii="HelveticaNeue-LightCond"/>
                <w:color w:val="231F20"/>
                <w:sz w:val="20"/>
              </w:rPr>
              <w:t>548,765</w:t>
            </w:r>
            <w:r>
              <w:rPr>
                <w:rFonts w:ascii="HelveticaNeue-LightCond"/>
                <w:sz w:val="20"/>
              </w:rPr>
            </w:r>
          </w:p>
        </w:tc>
        <w:tc>
          <w:tcPr>
            <w:tcW w:w="1148" w:type="dxa"/>
            <w:tcBorders>
              <w:top w:val="nil" w:sz="6" w:space="0" w:color="auto"/>
              <w:left w:val="nil" w:sz="6" w:space="0" w:color="auto"/>
              <w:bottom w:val="nil" w:sz="6" w:space="0" w:color="auto"/>
              <w:right w:val="nil" w:sz="6" w:space="0" w:color="auto"/>
            </w:tcBorders>
          </w:tcPr>
          <w:p>
            <w:pPr>
              <w:pStyle w:val="TableParagraph"/>
              <w:spacing w:line="240" w:lineRule="auto" w:before="38"/>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1,168,431</w:t>
            </w:r>
            <w:r>
              <w:rPr>
                <w:rFonts w:ascii="HelveticaNeue-LightCond"/>
                <w:sz w:val="20"/>
              </w:rPr>
            </w:r>
          </w:p>
        </w:tc>
      </w:tr>
      <w:tr>
        <w:trPr>
          <w:trHeight w:val="319" w:hRule="exact"/>
        </w:trPr>
        <w:tc>
          <w:tcPr>
            <w:tcW w:w="2511" w:type="dxa"/>
            <w:tcBorders>
              <w:top w:val="nil" w:sz="6" w:space="0" w:color="auto"/>
              <w:left w:val="nil" w:sz="6" w:space="0" w:color="auto"/>
              <w:bottom w:val="nil" w:sz="6" w:space="0" w:color="auto"/>
              <w:right w:val="nil" w:sz="6" w:space="0" w:color="auto"/>
            </w:tcBorders>
          </w:tcPr>
          <w:p>
            <w:pPr>
              <w:pStyle w:val="TableParagraph"/>
              <w:spacing w:line="240" w:lineRule="auto" w:before="39"/>
              <w:ind w:left="79" w:right="0"/>
              <w:jc w:val="left"/>
              <w:rPr>
                <w:rFonts w:ascii="HelveticaNeue-LightCond" w:hAnsi="HelveticaNeue-LightCond" w:cs="HelveticaNeue-LightCond" w:eastAsia="HelveticaNeue-LightCond"/>
                <w:sz w:val="20"/>
                <w:szCs w:val="20"/>
              </w:rPr>
            </w:pPr>
            <w:r>
              <w:rPr>
                <w:rFonts w:ascii="HelveticaNeue-LightCond"/>
                <w:color w:val="231F20"/>
                <w:sz w:val="20"/>
              </w:rPr>
              <w:t>Other Current Assets</w:t>
            </w:r>
            <w:r>
              <w:rPr>
                <w:rFonts w:ascii="HelveticaNeue-LightCond"/>
                <w:sz w:val="20"/>
              </w:rPr>
            </w:r>
          </w:p>
        </w:tc>
        <w:tc>
          <w:tcPr>
            <w:tcW w:w="1138" w:type="dxa"/>
            <w:tcBorders>
              <w:top w:val="nil" w:sz="6" w:space="0" w:color="auto"/>
              <w:left w:val="nil" w:sz="6" w:space="0" w:color="auto"/>
              <w:bottom w:val="nil" w:sz="6" w:space="0" w:color="auto"/>
              <w:right w:val="nil" w:sz="6" w:space="0" w:color="auto"/>
            </w:tcBorders>
          </w:tcPr>
          <w:p>
            <w:pPr>
              <w:pStyle w:val="TableParagraph"/>
              <w:spacing w:line="240" w:lineRule="auto" w:before="39"/>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202,610</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9"/>
              <w:ind w:left="347" w:right="0"/>
              <w:jc w:val="left"/>
              <w:rPr>
                <w:rFonts w:ascii="HelveticaNeue-LightCond" w:hAnsi="HelveticaNeue-LightCond" w:cs="HelveticaNeue-LightCond" w:eastAsia="HelveticaNeue-LightCond"/>
                <w:sz w:val="20"/>
                <w:szCs w:val="20"/>
              </w:rPr>
            </w:pPr>
            <w:r>
              <w:rPr>
                <w:rFonts w:ascii="HelveticaNeue-LightCond"/>
                <w:color w:val="231F20"/>
                <w:sz w:val="20"/>
              </w:rPr>
              <w:t>90,108</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nil" w:sz="6" w:space="0" w:color="auto"/>
              <w:right w:val="nil" w:sz="6" w:space="0" w:color="auto"/>
            </w:tcBorders>
          </w:tcPr>
          <w:p>
            <w:pPr>
              <w:pStyle w:val="TableParagraph"/>
              <w:spacing w:line="240" w:lineRule="auto" w:before="37"/>
              <w:ind w:left="79" w:right="0"/>
              <w:jc w:val="left"/>
              <w:rPr>
                <w:rFonts w:ascii="HelveticaNeue-LightCond" w:hAnsi="HelveticaNeue-LightCond" w:cs="HelveticaNeue-LightCond" w:eastAsia="HelveticaNeue-LightCond"/>
                <w:sz w:val="20"/>
                <w:szCs w:val="20"/>
              </w:rPr>
            </w:pPr>
            <w:r>
              <w:rPr>
                <w:rFonts w:ascii="HelveticaNeue-LightCond"/>
                <w:color w:val="231F20"/>
                <w:sz w:val="20"/>
              </w:rPr>
              <w:t>Short Term Provisions</w:t>
            </w:r>
            <w:r>
              <w:rPr>
                <w:rFonts w:ascii="HelveticaNeue-LightCond"/>
                <w:sz w:val="20"/>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37"/>
              <w:ind w:left="245" w:right="0"/>
              <w:jc w:val="left"/>
              <w:rPr>
                <w:rFonts w:ascii="HelveticaNeue-LightCond" w:hAnsi="HelveticaNeue-LightCond" w:cs="HelveticaNeue-LightCond" w:eastAsia="HelveticaNeue-LightCond"/>
                <w:sz w:val="20"/>
                <w:szCs w:val="20"/>
              </w:rPr>
            </w:pPr>
            <w:r>
              <w:rPr>
                <w:rFonts w:ascii="HelveticaNeue-LightCond"/>
                <w:color w:val="231F20"/>
                <w:sz w:val="20"/>
              </w:rPr>
              <w:t>518,156</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7"/>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356,817</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319" w:hRule="exact"/>
        </w:trPr>
        <w:tc>
          <w:tcPr>
            <w:tcW w:w="2511" w:type="dxa"/>
            <w:tcBorders>
              <w:top w:val="nil" w:sz="6" w:space="0" w:color="auto"/>
              <w:left w:val="nil" w:sz="6" w:space="0" w:color="auto"/>
              <w:bottom w:val="nil" w:sz="6" w:space="0" w:color="auto"/>
              <w:right w:val="nil" w:sz="6" w:space="0" w:color="auto"/>
            </w:tcBorders>
          </w:tcPr>
          <w:p>
            <w:pPr>
              <w:pStyle w:val="TableParagraph"/>
              <w:spacing w:line="240" w:lineRule="auto" w:before="39"/>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TOTAL CURRENT ASSETS</w:t>
            </w:r>
            <w:r>
              <w:rPr>
                <w:rFonts w:ascii="HelveticaNeue-LightCond"/>
                <w:sz w:val="20"/>
              </w:rPr>
            </w:r>
          </w:p>
        </w:tc>
        <w:tc>
          <w:tcPr>
            <w:tcW w:w="1138" w:type="dxa"/>
            <w:tcBorders>
              <w:top w:val="nil" w:sz="6" w:space="0" w:color="auto"/>
              <w:left w:val="nil" w:sz="6" w:space="0" w:color="auto"/>
              <w:bottom w:val="nil" w:sz="6" w:space="0" w:color="auto"/>
              <w:right w:val="nil" w:sz="6" w:space="0" w:color="auto"/>
            </w:tcBorders>
          </w:tcPr>
          <w:p>
            <w:pPr>
              <w:pStyle w:val="TableParagraph"/>
              <w:spacing w:line="240" w:lineRule="auto" w:before="39"/>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3,383,112</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9"/>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2,473,263</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nil" w:sz="6" w:space="0" w:color="auto"/>
              <w:right w:val="nil" w:sz="6" w:space="0" w:color="auto"/>
            </w:tcBorders>
          </w:tcPr>
          <w:p>
            <w:pPr>
              <w:pStyle w:val="TableParagraph"/>
              <w:spacing w:line="240" w:lineRule="auto" w:before="37"/>
              <w:ind w:left="79" w:right="0"/>
              <w:jc w:val="left"/>
              <w:rPr>
                <w:rFonts w:ascii="HelveticaNeue-LightCond" w:hAnsi="HelveticaNeue-LightCond" w:cs="HelveticaNeue-LightCond" w:eastAsia="HelveticaNeue-LightCond"/>
                <w:sz w:val="20"/>
                <w:szCs w:val="20"/>
              </w:rPr>
            </w:pPr>
            <w:r>
              <w:rPr>
                <w:rFonts w:ascii="HelveticaNeue-LightCond"/>
                <w:color w:val="231F20"/>
                <w:sz w:val="20"/>
              </w:rPr>
              <w:t>Other Accruals</w:t>
            </w:r>
            <w:r>
              <w:rPr>
                <w:rFonts w:ascii="HelveticaNeue-LightCond"/>
                <w:sz w:val="20"/>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01" w:right="0"/>
              <w:jc w:val="left"/>
              <w:rPr>
                <w:rFonts w:ascii="HelveticaNeue-LightCond" w:hAnsi="HelveticaNeue-LightCond" w:cs="HelveticaNeue-LightCond" w:eastAsia="HelveticaNeue-LightCond"/>
                <w:sz w:val="20"/>
                <w:szCs w:val="20"/>
              </w:rPr>
            </w:pPr>
            <w:r>
              <w:rPr>
                <w:rFonts w:ascii="HelveticaNeue-LightCond"/>
                <w:color w:val="231F20"/>
                <w:sz w:val="20"/>
              </w:rPr>
              <w:t>1,478,108</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7"/>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645,074</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319" w:hRule="exact"/>
        </w:trPr>
        <w:tc>
          <w:tcPr>
            <w:tcW w:w="2511" w:type="dxa"/>
            <w:tcBorders>
              <w:top w:val="nil" w:sz="6" w:space="0" w:color="auto"/>
              <w:left w:val="nil" w:sz="6" w:space="0" w:color="auto"/>
              <w:bottom w:val="nil" w:sz="6" w:space="0" w:color="auto"/>
              <w:right w:val="nil" w:sz="6" w:space="0" w:color="auto"/>
            </w:tcBorders>
          </w:tcPr>
          <w:p>
            <w:pPr/>
          </w:p>
        </w:tc>
        <w:tc>
          <w:tcPr>
            <w:tcW w:w="1138" w:type="dxa"/>
            <w:tcBorders>
              <w:top w:val="nil" w:sz="6" w:space="0" w:color="auto"/>
              <w:left w:val="nil" w:sz="6" w:space="0" w:color="auto"/>
              <w:bottom w:val="nil" w:sz="6" w:space="0" w:color="auto"/>
              <w:right w:val="nil" w:sz="6" w:space="0" w:color="auto"/>
            </w:tcBorders>
          </w:tcPr>
          <w:p>
            <w:pPr/>
          </w:p>
        </w:tc>
        <w:tc>
          <w:tcPr>
            <w:tcW w:w="1196" w:type="dxa"/>
            <w:tcBorders>
              <w:top w:val="nil" w:sz="6" w:space="0" w:color="auto"/>
              <w:left w:val="nil" w:sz="6" w:space="0" w:color="auto"/>
              <w:bottom w:val="nil" w:sz="6" w:space="0" w:color="auto"/>
              <w:right w:val="nil" w:sz="6" w:space="0" w:color="auto"/>
            </w:tcBorders>
          </w:tcPr>
          <w:p>
            <w:pP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nil" w:sz="6" w:space="0" w:color="auto"/>
              <w:right w:val="nil" w:sz="6" w:space="0" w:color="auto"/>
            </w:tcBorders>
          </w:tcPr>
          <w:p>
            <w:pPr>
              <w:pStyle w:val="TableParagraph"/>
              <w:spacing w:line="240" w:lineRule="auto" w:before="37"/>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TOTAL CURRENT LIABILITIES</w:t>
            </w:r>
            <w:r>
              <w:rPr>
                <w:rFonts w:ascii="HelveticaNeue-LightCond"/>
                <w:sz w:val="20"/>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01" w:right="0"/>
              <w:jc w:val="left"/>
              <w:rPr>
                <w:rFonts w:ascii="HelveticaNeue-LightCond" w:hAnsi="HelveticaNeue-LightCond" w:cs="HelveticaNeue-LightCond" w:eastAsia="HelveticaNeue-LightCond"/>
                <w:sz w:val="20"/>
                <w:szCs w:val="20"/>
              </w:rPr>
            </w:pPr>
            <w:r>
              <w:rPr>
                <w:rFonts w:ascii="HelveticaNeue-LightCond"/>
                <w:color w:val="231F20"/>
                <w:sz w:val="20"/>
              </w:rPr>
              <w:t>3,356,346</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7"/>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2,010,573</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315" w:hRule="exact"/>
        </w:trPr>
        <w:tc>
          <w:tcPr>
            <w:tcW w:w="2511" w:type="dxa"/>
            <w:tcBorders>
              <w:top w:val="nil" w:sz="6" w:space="0" w:color="auto"/>
              <w:left w:val="nil" w:sz="6" w:space="0" w:color="auto"/>
              <w:bottom w:val="single" w:sz="8" w:space="0" w:color="006990"/>
              <w:right w:val="nil" w:sz="6" w:space="0" w:color="auto"/>
            </w:tcBorders>
          </w:tcPr>
          <w:p>
            <w:pPr>
              <w:pStyle w:val="TableParagraph"/>
              <w:spacing w:line="240" w:lineRule="auto" w:before="39"/>
              <w:ind w:left="79" w:right="0"/>
              <w:jc w:val="left"/>
              <w:rPr>
                <w:rFonts w:ascii="HelveticaNeue-LightCond" w:hAnsi="HelveticaNeue-LightCond" w:cs="HelveticaNeue-LightCond" w:eastAsia="HelveticaNeue-LightCond"/>
                <w:sz w:val="20"/>
                <w:szCs w:val="20"/>
              </w:rPr>
            </w:pPr>
            <w:r>
              <w:rPr>
                <w:rFonts w:ascii="HelveticaNeue-LightCond"/>
                <w:color w:val="006990"/>
                <w:sz w:val="20"/>
              </w:rPr>
              <w:t>NON-CURRENT ASSETS</w:t>
            </w:r>
            <w:r>
              <w:rPr>
                <w:rFonts w:ascii="HelveticaNeue-LightCond"/>
                <w:sz w:val="20"/>
              </w:rPr>
            </w:r>
          </w:p>
        </w:tc>
        <w:tc>
          <w:tcPr>
            <w:tcW w:w="1138" w:type="dxa"/>
            <w:tcBorders>
              <w:top w:val="nil" w:sz="6" w:space="0" w:color="auto"/>
              <w:left w:val="nil" w:sz="6" w:space="0" w:color="auto"/>
              <w:bottom w:val="single" w:sz="8" w:space="0" w:color="006990"/>
              <w:right w:val="nil" w:sz="6" w:space="0" w:color="auto"/>
            </w:tcBorders>
          </w:tcPr>
          <w:p>
            <w:pPr/>
          </w:p>
        </w:tc>
        <w:tc>
          <w:tcPr>
            <w:tcW w:w="1196" w:type="dxa"/>
            <w:tcBorders>
              <w:top w:val="nil" w:sz="6" w:space="0" w:color="auto"/>
              <w:left w:val="nil" w:sz="6" w:space="0" w:color="auto"/>
              <w:bottom w:val="single" w:sz="8" w:space="0" w:color="006990"/>
              <w:right w:val="nil" w:sz="6" w:space="0" w:color="auto"/>
            </w:tcBorders>
          </w:tcPr>
          <w:p>
            <w:pP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nil" w:sz="6" w:space="0" w:color="auto"/>
              <w:right w:val="nil" w:sz="6" w:space="0" w:color="auto"/>
            </w:tcBorders>
          </w:tcPr>
          <w:p>
            <w:pPr/>
          </w:p>
        </w:tc>
        <w:tc>
          <w:tcPr>
            <w:tcW w:w="1025" w:type="dxa"/>
            <w:tcBorders>
              <w:top w:val="nil" w:sz="6" w:space="0" w:color="auto"/>
              <w:left w:val="nil" w:sz="6" w:space="0" w:color="auto"/>
              <w:bottom w:val="nil" w:sz="6" w:space="0" w:color="auto"/>
              <w:right w:val="nil" w:sz="6" w:space="0" w:color="auto"/>
            </w:tcBorders>
          </w:tcPr>
          <w:p>
            <w:pPr/>
          </w:p>
        </w:tc>
        <w:tc>
          <w:tcPr>
            <w:tcW w:w="1196" w:type="dxa"/>
            <w:tcBorders>
              <w:top w:val="nil" w:sz="6" w:space="0" w:color="auto"/>
              <w:left w:val="nil" w:sz="6" w:space="0" w:color="auto"/>
              <w:bottom w:val="nil" w:sz="6" w:space="0" w:color="auto"/>
              <w:right w:val="nil" w:sz="6" w:space="0" w:color="auto"/>
            </w:tcBorders>
          </w:tcPr>
          <w:p>
            <w:pP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314" w:hRule="exact"/>
        </w:trPr>
        <w:tc>
          <w:tcPr>
            <w:tcW w:w="2511" w:type="dxa"/>
            <w:tcBorders>
              <w:top w:val="single" w:sz="8" w:space="0" w:color="006990"/>
              <w:left w:val="nil" w:sz="6" w:space="0" w:color="auto"/>
              <w:bottom w:val="nil" w:sz="6" w:space="0" w:color="auto"/>
              <w:right w:val="nil" w:sz="6" w:space="0" w:color="auto"/>
            </w:tcBorders>
          </w:tcPr>
          <w:p>
            <w:pPr>
              <w:pStyle w:val="TableParagraph"/>
              <w:spacing w:line="240" w:lineRule="auto" w:before="43"/>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Trade and other receivables</w:t>
            </w:r>
            <w:r>
              <w:rPr>
                <w:rFonts w:ascii="HelveticaNeue-LightCond"/>
                <w:sz w:val="20"/>
              </w:rPr>
            </w:r>
          </w:p>
        </w:tc>
        <w:tc>
          <w:tcPr>
            <w:tcW w:w="1138" w:type="dxa"/>
            <w:tcBorders>
              <w:top w:val="single" w:sz="8" w:space="0" w:color="006990"/>
              <w:left w:val="nil" w:sz="6" w:space="0" w:color="auto"/>
              <w:bottom w:val="nil" w:sz="6" w:space="0" w:color="auto"/>
              <w:right w:val="nil" w:sz="6" w:space="0" w:color="auto"/>
            </w:tcBorders>
          </w:tcPr>
          <w:p>
            <w:pPr>
              <w:pStyle w:val="TableParagraph"/>
              <w:spacing w:line="240" w:lineRule="auto" w:before="43"/>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1,153,883</w:t>
            </w:r>
            <w:r>
              <w:rPr>
                <w:rFonts w:ascii="HelveticaNeue-LightCond"/>
                <w:sz w:val="20"/>
              </w:rPr>
            </w:r>
          </w:p>
        </w:tc>
        <w:tc>
          <w:tcPr>
            <w:tcW w:w="1196" w:type="dxa"/>
            <w:tcBorders>
              <w:top w:val="single" w:sz="8" w:space="0" w:color="006990"/>
              <w:left w:val="nil" w:sz="6" w:space="0" w:color="auto"/>
              <w:bottom w:val="nil" w:sz="6" w:space="0" w:color="auto"/>
              <w:right w:val="nil" w:sz="6" w:space="0" w:color="auto"/>
            </w:tcBorders>
          </w:tcPr>
          <w:p>
            <w:pPr>
              <w:pStyle w:val="TableParagraph"/>
              <w:spacing w:line="240" w:lineRule="auto" w:before="43"/>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514,915</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single" w:sz="8" w:space="0" w:color="D92231"/>
              <w:right w:val="nil" w:sz="6" w:space="0" w:color="auto"/>
            </w:tcBorders>
          </w:tcPr>
          <w:p>
            <w:pPr>
              <w:pStyle w:val="TableParagraph"/>
              <w:spacing w:line="240" w:lineRule="auto" w:before="34"/>
              <w:ind w:left="79" w:right="0"/>
              <w:jc w:val="left"/>
              <w:rPr>
                <w:rFonts w:ascii="HelveticaNeue-MediumCond" w:hAnsi="HelveticaNeue-MediumCond" w:cs="HelveticaNeue-MediumCond" w:eastAsia="HelveticaNeue-MediumCond"/>
                <w:sz w:val="20"/>
                <w:szCs w:val="20"/>
              </w:rPr>
            </w:pPr>
            <w:r>
              <w:rPr>
                <w:rFonts w:ascii="HelveticaNeue-MediumCond"/>
                <w:color w:val="D92231"/>
                <w:sz w:val="20"/>
              </w:rPr>
              <w:t>NON-CURRENT LIABILITIES</w:t>
            </w:r>
            <w:r>
              <w:rPr>
                <w:rFonts w:ascii="HelveticaNeue-MediumCond"/>
                <w:sz w:val="20"/>
              </w:rPr>
            </w:r>
          </w:p>
        </w:tc>
        <w:tc>
          <w:tcPr>
            <w:tcW w:w="1025" w:type="dxa"/>
            <w:tcBorders>
              <w:top w:val="nil" w:sz="6" w:space="0" w:color="auto"/>
              <w:left w:val="nil" w:sz="6" w:space="0" w:color="auto"/>
              <w:bottom w:val="single" w:sz="8" w:space="0" w:color="D92231"/>
              <w:right w:val="nil" w:sz="6" w:space="0" w:color="auto"/>
            </w:tcBorders>
          </w:tcPr>
          <w:p>
            <w:pPr/>
          </w:p>
        </w:tc>
        <w:tc>
          <w:tcPr>
            <w:tcW w:w="1196" w:type="dxa"/>
            <w:tcBorders>
              <w:top w:val="nil" w:sz="6" w:space="0" w:color="auto"/>
              <w:left w:val="nil" w:sz="6" w:space="0" w:color="auto"/>
              <w:bottom w:val="single" w:sz="8" w:space="0" w:color="D92231"/>
              <w:right w:val="nil" w:sz="6" w:space="0" w:color="auto"/>
            </w:tcBorders>
          </w:tcPr>
          <w:p>
            <w:pP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327" w:hRule="exact"/>
        </w:trPr>
        <w:tc>
          <w:tcPr>
            <w:tcW w:w="2511" w:type="dxa"/>
            <w:tcBorders>
              <w:top w:val="nil" w:sz="6" w:space="0" w:color="auto"/>
              <w:left w:val="nil" w:sz="6" w:space="0" w:color="auto"/>
              <w:bottom w:val="nil" w:sz="6" w:space="0" w:color="auto"/>
              <w:right w:val="nil" w:sz="6" w:space="0" w:color="auto"/>
            </w:tcBorders>
          </w:tcPr>
          <w:p>
            <w:pPr>
              <w:pStyle w:val="TableParagraph"/>
              <w:spacing w:line="240" w:lineRule="auto" w:before="48"/>
              <w:ind w:left="79" w:right="0"/>
              <w:jc w:val="left"/>
              <w:rPr>
                <w:rFonts w:ascii="HelveticaNeue-LightCond" w:hAnsi="HelveticaNeue-LightCond" w:cs="HelveticaNeue-LightCond" w:eastAsia="HelveticaNeue-LightCond"/>
                <w:sz w:val="20"/>
                <w:szCs w:val="20"/>
              </w:rPr>
            </w:pPr>
            <w:r>
              <w:rPr>
                <w:rFonts w:ascii="HelveticaNeue-LightCond"/>
                <w:color w:val="231F20"/>
                <w:sz w:val="20"/>
              </w:rPr>
              <w:t>Property, plant and equipment</w:t>
            </w:r>
            <w:r>
              <w:rPr>
                <w:rFonts w:ascii="HelveticaNeue-LightCond"/>
                <w:sz w:val="20"/>
              </w:rPr>
            </w:r>
          </w:p>
        </w:tc>
        <w:tc>
          <w:tcPr>
            <w:tcW w:w="1138" w:type="dxa"/>
            <w:tcBorders>
              <w:top w:val="nil" w:sz="6" w:space="0" w:color="auto"/>
              <w:left w:val="nil" w:sz="6" w:space="0" w:color="auto"/>
              <w:bottom w:val="nil" w:sz="6" w:space="0" w:color="auto"/>
              <w:right w:val="nil" w:sz="6" w:space="0" w:color="auto"/>
            </w:tcBorders>
          </w:tcPr>
          <w:p>
            <w:pPr>
              <w:pStyle w:val="TableParagraph"/>
              <w:spacing w:line="240" w:lineRule="auto" w:before="48"/>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2,237,624</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48"/>
              <w:ind w:left="155" w:right="0"/>
              <w:jc w:val="left"/>
              <w:rPr>
                <w:rFonts w:ascii="HelveticaNeue-LightCond" w:hAnsi="HelveticaNeue-LightCond" w:cs="HelveticaNeue-LightCond" w:eastAsia="HelveticaNeue-LightCond"/>
                <w:sz w:val="20"/>
                <w:szCs w:val="20"/>
              </w:rPr>
            </w:pPr>
            <w:r>
              <w:rPr>
                <w:rFonts w:ascii="HelveticaNeue-LightCond"/>
                <w:color w:val="231F20"/>
                <w:sz w:val="20"/>
              </w:rPr>
              <w:t>1,923,438</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single" w:sz="8" w:space="0" w:color="D92231"/>
              <w:left w:val="nil" w:sz="6" w:space="0" w:color="auto"/>
              <w:bottom w:val="nil" w:sz="6" w:space="0" w:color="auto"/>
              <w:right w:val="nil" w:sz="6" w:space="0" w:color="auto"/>
            </w:tcBorders>
          </w:tcPr>
          <w:p>
            <w:pPr>
              <w:pStyle w:val="TableParagraph"/>
              <w:spacing w:line="240" w:lineRule="auto" w:before="43"/>
              <w:ind w:left="79" w:right="0"/>
              <w:jc w:val="left"/>
              <w:rPr>
                <w:rFonts w:ascii="HelveticaNeue-LightCond" w:hAnsi="HelveticaNeue-LightCond" w:cs="HelveticaNeue-LightCond" w:eastAsia="HelveticaNeue-LightCond"/>
                <w:sz w:val="20"/>
                <w:szCs w:val="20"/>
              </w:rPr>
            </w:pPr>
            <w:r>
              <w:rPr>
                <w:rFonts w:ascii="HelveticaNeue-LightCond"/>
                <w:color w:val="231F20"/>
                <w:sz w:val="20"/>
              </w:rPr>
              <w:t>Financial liabilities</w:t>
            </w:r>
            <w:r>
              <w:rPr>
                <w:rFonts w:ascii="HelveticaNeue-LightCond"/>
                <w:sz w:val="20"/>
              </w:rPr>
            </w:r>
          </w:p>
        </w:tc>
        <w:tc>
          <w:tcPr>
            <w:tcW w:w="1025" w:type="dxa"/>
            <w:tcBorders>
              <w:top w:val="single" w:sz="8" w:space="0" w:color="D92231"/>
              <w:left w:val="nil" w:sz="6" w:space="0" w:color="auto"/>
              <w:bottom w:val="nil" w:sz="6" w:space="0" w:color="auto"/>
              <w:right w:val="nil" w:sz="6" w:space="0" w:color="auto"/>
            </w:tcBorders>
          </w:tcPr>
          <w:p>
            <w:pPr>
              <w:pStyle w:val="TableParagraph"/>
              <w:spacing w:line="240" w:lineRule="auto" w:before="43"/>
              <w:ind w:left="245" w:right="0"/>
              <w:jc w:val="left"/>
              <w:rPr>
                <w:rFonts w:ascii="HelveticaNeue-LightCond" w:hAnsi="HelveticaNeue-LightCond" w:cs="HelveticaNeue-LightCond" w:eastAsia="HelveticaNeue-LightCond"/>
                <w:sz w:val="20"/>
                <w:szCs w:val="20"/>
              </w:rPr>
            </w:pPr>
            <w:r>
              <w:rPr>
                <w:rFonts w:ascii="HelveticaNeue-LightCond"/>
                <w:color w:val="231F20"/>
                <w:sz w:val="20"/>
              </w:rPr>
              <w:t>405,889</w:t>
            </w:r>
            <w:r>
              <w:rPr>
                <w:rFonts w:ascii="HelveticaNeue-LightCond"/>
                <w:sz w:val="20"/>
              </w:rPr>
            </w:r>
          </w:p>
        </w:tc>
        <w:tc>
          <w:tcPr>
            <w:tcW w:w="1196" w:type="dxa"/>
            <w:tcBorders>
              <w:top w:val="single" w:sz="8" w:space="0" w:color="D92231"/>
              <w:left w:val="nil" w:sz="6" w:space="0" w:color="auto"/>
              <w:bottom w:val="nil" w:sz="6" w:space="0" w:color="auto"/>
              <w:right w:val="nil" w:sz="6" w:space="0" w:color="auto"/>
            </w:tcBorders>
          </w:tcPr>
          <w:p>
            <w:pPr>
              <w:pStyle w:val="TableParagraph"/>
              <w:spacing w:line="240" w:lineRule="auto" w:before="43"/>
              <w:ind w:left="251" w:right="0"/>
              <w:jc w:val="left"/>
              <w:rPr>
                <w:rFonts w:ascii="HelveticaNeue-LightCond" w:hAnsi="HelveticaNeue-LightCond" w:cs="HelveticaNeue-LightCond" w:eastAsia="HelveticaNeue-LightCond"/>
                <w:sz w:val="20"/>
                <w:szCs w:val="20"/>
              </w:rPr>
            </w:pPr>
            <w:r>
              <w:rPr>
                <w:rFonts w:ascii="HelveticaNeue-LightCond"/>
                <w:color w:val="231F20"/>
                <w:sz w:val="20"/>
              </w:rPr>
              <w:t>462,132</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319" w:hRule="exact"/>
        </w:trPr>
        <w:tc>
          <w:tcPr>
            <w:tcW w:w="2511" w:type="dxa"/>
            <w:tcBorders>
              <w:top w:val="nil" w:sz="6" w:space="0" w:color="auto"/>
              <w:left w:val="nil" w:sz="6" w:space="0" w:color="auto"/>
              <w:bottom w:val="nil" w:sz="6" w:space="0" w:color="auto"/>
              <w:right w:val="nil" w:sz="6" w:space="0" w:color="auto"/>
            </w:tcBorders>
          </w:tcPr>
          <w:p>
            <w:pPr>
              <w:pStyle w:val="TableParagraph"/>
              <w:spacing w:line="240" w:lineRule="auto" w:before="40"/>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TOTAL NON-CURRENT ASSETS</w:t>
            </w:r>
            <w:r>
              <w:rPr>
                <w:rFonts w:ascii="HelveticaNeue-LightCond"/>
                <w:sz w:val="20"/>
              </w:rPr>
            </w:r>
          </w:p>
        </w:tc>
        <w:tc>
          <w:tcPr>
            <w:tcW w:w="1138" w:type="dxa"/>
            <w:tcBorders>
              <w:top w:val="nil" w:sz="6" w:space="0" w:color="auto"/>
              <w:left w:val="nil" w:sz="6" w:space="0" w:color="auto"/>
              <w:bottom w:val="nil" w:sz="6" w:space="0" w:color="auto"/>
              <w:right w:val="nil" w:sz="6" w:space="0" w:color="auto"/>
            </w:tcBorders>
          </w:tcPr>
          <w:p>
            <w:pPr>
              <w:pStyle w:val="TableParagraph"/>
              <w:spacing w:line="240" w:lineRule="auto" w:before="40"/>
              <w:ind w:left="213" w:right="0"/>
              <w:jc w:val="left"/>
              <w:rPr>
                <w:rFonts w:ascii="HelveticaNeue-LightCond" w:hAnsi="HelveticaNeue-LightCond" w:cs="HelveticaNeue-LightCond" w:eastAsia="HelveticaNeue-LightCond"/>
                <w:sz w:val="20"/>
                <w:szCs w:val="20"/>
              </w:rPr>
            </w:pPr>
            <w:r>
              <w:rPr>
                <w:rFonts w:ascii="HelveticaNeue-LightCond"/>
                <w:color w:val="231F20"/>
                <w:sz w:val="20"/>
              </w:rPr>
              <w:t>3,391,507</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40"/>
              <w:ind w:left="203" w:right="0"/>
              <w:jc w:val="left"/>
              <w:rPr>
                <w:rFonts w:ascii="HelveticaNeue-LightCond" w:hAnsi="HelveticaNeue-LightCond" w:cs="HelveticaNeue-LightCond" w:eastAsia="HelveticaNeue-LightCond"/>
                <w:sz w:val="20"/>
                <w:szCs w:val="20"/>
              </w:rPr>
            </w:pPr>
            <w:r>
              <w:rPr>
                <w:rFonts w:ascii="HelveticaNeue-LightCond"/>
                <w:color w:val="231F20"/>
                <w:sz w:val="20"/>
              </w:rPr>
              <w:t>2,438,353</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nil" w:sz="6" w:space="0" w:color="auto"/>
              <w:right w:val="nil" w:sz="6" w:space="0" w:color="auto"/>
            </w:tcBorders>
          </w:tcPr>
          <w:p>
            <w:pPr>
              <w:pStyle w:val="TableParagraph"/>
              <w:spacing w:line="240" w:lineRule="auto" w:before="35"/>
              <w:ind w:left="79" w:right="0"/>
              <w:jc w:val="left"/>
              <w:rPr>
                <w:rFonts w:ascii="HelveticaNeue-LightCond" w:hAnsi="HelveticaNeue-LightCond" w:cs="HelveticaNeue-LightCond" w:eastAsia="HelveticaNeue-LightCond"/>
                <w:sz w:val="20"/>
                <w:szCs w:val="20"/>
              </w:rPr>
            </w:pPr>
            <w:r>
              <w:rPr>
                <w:rFonts w:ascii="HelveticaNeue-LightCond"/>
                <w:color w:val="231F20"/>
                <w:sz w:val="20"/>
              </w:rPr>
              <w:t>Long Term Provisions</w:t>
            </w:r>
            <w:r>
              <w:rPr>
                <w:rFonts w:ascii="HelveticaNeue-LightCond"/>
                <w:sz w:val="20"/>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35"/>
              <w:ind w:left="245" w:right="0"/>
              <w:jc w:val="left"/>
              <w:rPr>
                <w:rFonts w:ascii="HelveticaNeue-LightCond" w:hAnsi="HelveticaNeue-LightCond" w:cs="HelveticaNeue-LightCond" w:eastAsia="HelveticaNeue-LightCond"/>
                <w:sz w:val="20"/>
                <w:szCs w:val="20"/>
              </w:rPr>
            </w:pPr>
            <w:r>
              <w:rPr>
                <w:rFonts w:ascii="HelveticaNeue-LightCond"/>
                <w:color w:val="231F20"/>
                <w:sz w:val="20"/>
              </w:rPr>
              <w:t>102,558</w:t>
            </w:r>
            <w:r>
              <w:rPr>
                <w:rFonts w:ascii="HelveticaNeue-LightCond"/>
                <w:sz w:val="20"/>
              </w:rPr>
            </w:r>
          </w:p>
        </w:tc>
        <w:tc>
          <w:tcPr>
            <w:tcW w:w="1196" w:type="dxa"/>
            <w:tcBorders>
              <w:top w:val="nil" w:sz="6" w:space="0" w:color="auto"/>
              <w:left w:val="nil" w:sz="6" w:space="0" w:color="auto"/>
              <w:bottom w:val="nil" w:sz="6" w:space="0" w:color="auto"/>
              <w:right w:val="nil" w:sz="6" w:space="0" w:color="auto"/>
            </w:tcBorders>
          </w:tcPr>
          <w:p>
            <w:pPr>
              <w:pStyle w:val="TableParagraph"/>
              <w:spacing w:line="240" w:lineRule="auto" w:before="35"/>
              <w:ind w:left="347" w:right="0"/>
              <w:jc w:val="left"/>
              <w:rPr>
                <w:rFonts w:ascii="HelveticaNeue-LightCond" w:hAnsi="HelveticaNeue-LightCond" w:cs="HelveticaNeue-LightCond" w:eastAsia="HelveticaNeue-LightCond"/>
                <w:sz w:val="20"/>
                <w:szCs w:val="20"/>
              </w:rPr>
            </w:pPr>
            <w:r>
              <w:rPr>
                <w:rFonts w:ascii="HelveticaNeue-LightCond"/>
                <w:color w:val="231F20"/>
                <w:sz w:val="20"/>
              </w:rPr>
              <w:t>77,851</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nil" w:sz="6" w:space="0" w:color="auto"/>
              <w:right w:val="nil" w:sz="6" w:space="0" w:color="auto"/>
            </w:tcBorders>
          </w:tcPr>
          <w:p>
            <w:pPr/>
          </w:p>
        </w:tc>
        <w:tc>
          <w:tcPr>
            <w:tcW w:w="1410" w:type="dxa"/>
            <w:tcBorders>
              <w:top w:val="nil" w:sz="6" w:space="0" w:color="auto"/>
              <w:left w:val="nil" w:sz="6" w:space="0" w:color="auto"/>
              <w:bottom w:val="nil" w:sz="6" w:space="0" w:color="auto"/>
              <w:right w:val="nil" w:sz="6" w:space="0" w:color="auto"/>
            </w:tcBorders>
          </w:tcPr>
          <w:p>
            <w:pPr/>
          </w:p>
        </w:tc>
        <w:tc>
          <w:tcPr>
            <w:tcW w:w="1148" w:type="dxa"/>
            <w:tcBorders>
              <w:top w:val="nil" w:sz="6" w:space="0" w:color="auto"/>
              <w:left w:val="nil" w:sz="6" w:space="0" w:color="auto"/>
              <w:bottom w:val="nil" w:sz="6" w:space="0" w:color="auto"/>
              <w:right w:val="nil" w:sz="6" w:space="0" w:color="auto"/>
            </w:tcBorders>
          </w:tcPr>
          <w:p>
            <w:pPr/>
          </w:p>
        </w:tc>
      </w:tr>
      <w:tr>
        <w:trPr>
          <w:trHeight w:val="615" w:hRule="exact"/>
        </w:trPr>
        <w:tc>
          <w:tcPr>
            <w:tcW w:w="2511" w:type="dxa"/>
            <w:tcBorders>
              <w:top w:val="nil" w:sz="6" w:space="0" w:color="auto"/>
              <w:left w:val="nil" w:sz="6" w:space="0" w:color="auto"/>
              <w:bottom w:val="single" w:sz="8" w:space="0" w:color="006990"/>
              <w:right w:val="nil" w:sz="6" w:space="0" w:color="auto"/>
            </w:tcBorders>
          </w:tcPr>
          <w:p>
            <w:pPr/>
          </w:p>
        </w:tc>
        <w:tc>
          <w:tcPr>
            <w:tcW w:w="1138" w:type="dxa"/>
            <w:tcBorders>
              <w:top w:val="nil" w:sz="6" w:space="0" w:color="auto"/>
              <w:left w:val="nil" w:sz="6" w:space="0" w:color="auto"/>
              <w:bottom w:val="single" w:sz="8" w:space="0" w:color="006990"/>
              <w:right w:val="nil" w:sz="6" w:space="0" w:color="auto"/>
            </w:tcBorders>
          </w:tcPr>
          <w:p>
            <w:pPr/>
          </w:p>
        </w:tc>
        <w:tc>
          <w:tcPr>
            <w:tcW w:w="1196" w:type="dxa"/>
            <w:tcBorders>
              <w:top w:val="nil" w:sz="6" w:space="0" w:color="auto"/>
              <w:left w:val="nil" w:sz="6" w:space="0" w:color="auto"/>
              <w:bottom w:val="single" w:sz="8" w:space="0" w:color="006990"/>
              <w:right w:val="nil" w:sz="6" w:space="0" w:color="auto"/>
            </w:tcBorders>
          </w:tcPr>
          <w:p>
            <w:pP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nil" w:sz="6" w:space="0" w:color="auto"/>
              <w:left w:val="nil" w:sz="6" w:space="0" w:color="auto"/>
              <w:bottom w:val="single" w:sz="8" w:space="0" w:color="D92231"/>
              <w:right w:val="nil" w:sz="6" w:space="0" w:color="auto"/>
            </w:tcBorders>
          </w:tcPr>
          <w:p>
            <w:pPr>
              <w:pStyle w:val="TableParagraph"/>
              <w:spacing w:line="240" w:lineRule="auto" w:before="35"/>
              <w:ind w:left="79" w:right="0"/>
              <w:jc w:val="left"/>
              <w:rPr>
                <w:rFonts w:ascii="HelveticaNeue-LightCond" w:hAnsi="HelveticaNeue-LightCond" w:cs="HelveticaNeue-LightCond" w:eastAsia="HelveticaNeue-LightCond"/>
                <w:sz w:val="20"/>
                <w:szCs w:val="20"/>
              </w:rPr>
            </w:pPr>
            <w:r>
              <w:rPr>
                <w:rFonts w:ascii="HelveticaNeue-LightCond"/>
                <w:color w:val="231F20"/>
                <w:sz w:val="20"/>
              </w:rPr>
              <w:t>TOTAL NON-CURRENT LIABILITIES</w:t>
            </w:r>
            <w:r>
              <w:rPr>
                <w:rFonts w:ascii="HelveticaNeue-LightCond"/>
                <w:sz w:val="20"/>
              </w:rPr>
            </w:r>
          </w:p>
        </w:tc>
        <w:tc>
          <w:tcPr>
            <w:tcW w:w="1025" w:type="dxa"/>
            <w:tcBorders>
              <w:top w:val="nil" w:sz="6" w:space="0" w:color="auto"/>
              <w:left w:val="nil" w:sz="6" w:space="0" w:color="auto"/>
              <w:bottom w:val="single" w:sz="8" w:space="0" w:color="D92231"/>
              <w:right w:val="nil" w:sz="6" w:space="0" w:color="auto"/>
            </w:tcBorders>
          </w:tcPr>
          <w:p>
            <w:pPr>
              <w:pStyle w:val="TableParagraph"/>
              <w:spacing w:line="240" w:lineRule="auto" w:before="35"/>
              <w:ind w:left="245" w:right="0"/>
              <w:jc w:val="left"/>
              <w:rPr>
                <w:rFonts w:ascii="HelveticaNeue-LightCond" w:hAnsi="HelveticaNeue-LightCond" w:cs="HelveticaNeue-LightCond" w:eastAsia="HelveticaNeue-LightCond"/>
                <w:sz w:val="20"/>
                <w:szCs w:val="20"/>
              </w:rPr>
            </w:pPr>
            <w:r>
              <w:rPr>
                <w:rFonts w:ascii="HelveticaNeue-LightCond"/>
                <w:color w:val="231F20"/>
                <w:sz w:val="20"/>
              </w:rPr>
              <w:t>508,447</w:t>
            </w:r>
            <w:r>
              <w:rPr>
                <w:rFonts w:ascii="HelveticaNeue-LightCond"/>
                <w:sz w:val="20"/>
              </w:rPr>
            </w:r>
          </w:p>
        </w:tc>
        <w:tc>
          <w:tcPr>
            <w:tcW w:w="1196" w:type="dxa"/>
            <w:tcBorders>
              <w:top w:val="nil" w:sz="6" w:space="0" w:color="auto"/>
              <w:left w:val="nil" w:sz="6" w:space="0" w:color="auto"/>
              <w:bottom w:val="single" w:sz="8" w:space="0" w:color="D92231"/>
              <w:right w:val="nil" w:sz="6" w:space="0" w:color="auto"/>
            </w:tcBorders>
          </w:tcPr>
          <w:p>
            <w:pPr>
              <w:pStyle w:val="TableParagraph"/>
              <w:spacing w:line="240" w:lineRule="auto" w:before="35"/>
              <w:ind w:left="299" w:right="0"/>
              <w:jc w:val="left"/>
              <w:rPr>
                <w:rFonts w:ascii="HelveticaNeue-LightCond" w:hAnsi="HelveticaNeue-LightCond" w:cs="HelveticaNeue-LightCond" w:eastAsia="HelveticaNeue-LightCond"/>
                <w:sz w:val="20"/>
                <w:szCs w:val="20"/>
              </w:rPr>
            </w:pPr>
            <w:r>
              <w:rPr>
                <w:rFonts w:ascii="HelveticaNeue-LightCond"/>
                <w:color w:val="231F20"/>
                <w:sz w:val="20"/>
              </w:rPr>
              <w:t>539,983</w:t>
            </w:r>
            <w:r>
              <w:rPr>
                <w:rFonts w:ascii="HelveticaNeue-LightCond"/>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nil" w:sz="6" w:space="0" w:color="auto"/>
              <w:left w:val="nil" w:sz="6" w:space="0" w:color="auto"/>
              <w:bottom w:val="single" w:sz="8" w:space="0" w:color="AEC62D"/>
              <w:right w:val="nil" w:sz="6" w:space="0" w:color="auto"/>
            </w:tcBorders>
          </w:tcPr>
          <w:p>
            <w:pPr/>
          </w:p>
        </w:tc>
        <w:tc>
          <w:tcPr>
            <w:tcW w:w="1410" w:type="dxa"/>
            <w:tcBorders>
              <w:top w:val="nil" w:sz="6" w:space="0" w:color="auto"/>
              <w:left w:val="nil" w:sz="6" w:space="0" w:color="auto"/>
              <w:bottom w:val="single" w:sz="8" w:space="0" w:color="AEC62D"/>
              <w:right w:val="nil" w:sz="6" w:space="0" w:color="auto"/>
            </w:tcBorders>
          </w:tcPr>
          <w:p>
            <w:pPr/>
          </w:p>
        </w:tc>
        <w:tc>
          <w:tcPr>
            <w:tcW w:w="1148" w:type="dxa"/>
            <w:tcBorders>
              <w:top w:val="nil" w:sz="6" w:space="0" w:color="auto"/>
              <w:left w:val="nil" w:sz="6" w:space="0" w:color="auto"/>
              <w:bottom w:val="single" w:sz="8" w:space="0" w:color="AEC62D"/>
              <w:right w:val="nil" w:sz="6" w:space="0" w:color="auto"/>
            </w:tcBorders>
          </w:tcPr>
          <w:p>
            <w:pPr/>
          </w:p>
        </w:tc>
      </w:tr>
      <w:tr>
        <w:trPr>
          <w:trHeight w:val="315" w:hRule="exact"/>
        </w:trPr>
        <w:tc>
          <w:tcPr>
            <w:tcW w:w="2511" w:type="dxa"/>
            <w:tcBorders>
              <w:top w:val="single" w:sz="8" w:space="0" w:color="006990"/>
              <w:left w:val="nil" w:sz="6" w:space="0" w:color="auto"/>
              <w:bottom w:val="single" w:sz="8" w:space="0" w:color="006990"/>
              <w:right w:val="nil" w:sz="6" w:space="0" w:color="auto"/>
            </w:tcBorders>
          </w:tcPr>
          <w:p>
            <w:pPr>
              <w:pStyle w:val="TableParagraph"/>
              <w:spacing w:line="240" w:lineRule="auto" w:before="37"/>
              <w:ind w:left="79" w:right="0"/>
              <w:jc w:val="left"/>
              <w:rPr>
                <w:rFonts w:ascii="Arial" w:hAnsi="Arial" w:cs="Arial" w:eastAsia="Arial"/>
                <w:sz w:val="20"/>
                <w:szCs w:val="20"/>
              </w:rPr>
            </w:pPr>
            <w:r>
              <w:rPr>
                <w:rFonts w:ascii="Arial"/>
                <w:b/>
                <w:color w:val="006990"/>
                <w:w w:val="75"/>
                <w:sz w:val="20"/>
              </w:rPr>
              <w:t>TOTAL</w:t>
            </w:r>
            <w:r>
              <w:rPr>
                <w:rFonts w:ascii="Arial"/>
                <w:b/>
                <w:color w:val="006990"/>
                <w:spacing w:val="20"/>
                <w:w w:val="75"/>
                <w:sz w:val="20"/>
              </w:rPr>
              <w:t> </w:t>
            </w:r>
            <w:r>
              <w:rPr>
                <w:rFonts w:ascii="Arial"/>
                <w:b/>
                <w:color w:val="006990"/>
                <w:w w:val="75"/>
                <w:sz w:val="20"/>
              </w:rPr>
              <w:t>ASSETS</w:t>
            </w:r>
            <w:r>
              <w:rPr>
                <w:rFonts w:ascii="Arial"/>
                <w:sz w:val="20"/>
              </w:rPr>
            </w:r>
          </w:p>
        </w:tc>
        <w:tc>
          <w:tcPr>
            <w:tcW w:w="1138" w:type="dxa"/>
            <w:tcBorders>
              <w:top w:val="single" w:sz="8" w:space="0" w:color="006990"/>
              <w:left w:val="nil" w:sz="6" w:space="0" w:color="auto"/>
              <w:bottom w:val="single" w:sz="8" w:space="0" w:color="006990"/>
              <w:right w:val="nil" w:sz="6" w:space="0" w:color="auto"/>
            </w:tcBorders>
          </w:tcPr>
          <w:p>
            <w:pPr>
              <w:pStyle w:val="TableParagraph"/>
              <w:spacing w:line="240" w:lineRule="auto" w:before="37"/>
              <w:ind w:left="213" w:right="0"/>
              <w:jc w:val="left"/>
              <w:rPr>
                <w:rFonts w:ascii="Arial" w:hAnsi="Arial" w:cs="Arial" w:eastAsia="Arial"/>
                <w:sz w:val="20"/>
                <w:szCs w:val="20"/>
              </w:rPr>
            </w:pPr>
            <w:r>
              <w:rPr>
                <w:rFonts w:ascii="Arial"/>
                <w:b/>
                <w:color w:val="006990"/>
                <w:w w:val="95"/>
                <w:sz w:val="20"/>
              </w:rPr>
              <w:t>6,774,619</w:t>
            </w:r>
            <w:r>
              <w:rPr>
                <w:rFonts w:ascii="Arial"/>
                <w:sz w:val="20"/>
              </w:rPr>
            </w:r>
          </w:p>
        </w:tc>
        <w:tc>
          <w:tcPr>
            <w:tcW w:w="1196" w:type="dxa"/>
            <w:tcBorders>
              <w:top w:val="single" w:sz="8" w:space="0" w:color="006990"/>
              <w:left w:val="nil" w:sz="6" w:space="0" w:color="auto"/>
              <w:bottom w:val="single" w:sz="8" w:space="0" w:color="006990"/>
              <w:right w:val="nil" w:sz="6" w:space="0" w:color="auto"/>
            </w:tcBorders>
          </w:tcPr>
          <w:p>
            <w:pPr>
              <w:pStyle w:val="TableParagraph"/>
              <w:spacing w:line="240" w:lineRule="auto" w:before="37"/>
              <w:ind w:left="155" w:right="0"/>
              <w:jc w:val="left"/>
              <w:rPr>
                <w:rFonts w:ascii="Arial" w:hAnsi="Arial" w:cs="Arial" w:eastAsia="Arial"/>
                <w:sz w:val="20"/>
                <w:szCs w:val="20"/>
              </w:rPr>
            </w:pPr>
            <w:r>
              <w:rPr>
                <w:rFonts w:ascii="Arial"/>
                <w:b/>
                <w:color w:val="006990"/>
                <w:w w:val="95"/>
                <w:sz w:val="20"/>
              </w:rPr>
              <w:t>4,911,616</w:t>
            </w:r>
            <w:r>
              <w:rPr>
                <w:rFonts w:ascii="Arial"/>
                <w:sz w:val="20"/>
              </w:rPr>
            </w:r>
          </w:p>
        </w:tc>
        <w:tc>
          <w:tcPr>
            <w:tcW w:w="257" w:type="dxa"/>
            <w:tcBorders>
              <w:top w:val="nil" w:sz="6" w:space="0" w:color="auto"/>
              <w:left w:val="nil" w:sz="6" w:space="0" w:color="auto"/>
              <w:bottom w:val="nil" w:sz="6" w:space="0" w:color="auto"/>
              <w:right w:val="nil" w:sz="6" w:space="0" w:color="auto"/>
            </w:tcBorders>
          </w:tcPr>
          <w:p>
            <w:pPr/>
          </w:p>
        </w:tc>
        <w:tc>
          <w:tcPr>
            <w:tcW w:w="2624" w:type="dxa"/>
            <w:tcBorders>
              <w:top w:val="single" w:sz="8" w:space="0" w:color="D92231"/>
              <w:left w:val="nil" w:sz="6" w:space="0" w:color="auto"/>
              <w:bottom w:val="single" w:sz="8" w:space="0" w:color="D92231"/>
              <w:right w:val="nil" w:sz="6" w:space="0" w:color="auto"/>
            </w:tcBorders>
          </w:tcPr>
          <w:p>
            <w:pPr>
              <w:pStyle w:val="TableParagraph"/>
              <w:spacing w:line="240" w:lineRule="auto" w:before="37"/>
              <w:ind w:left="79" w:right="0"/>
              <w:jc w:val="left"/>
              <w:rPr>
                <w:rFonts w:ascii="Arial" w:hAnsi="Arial" w:cs="Arial" w:eastAsia="Arial"/>
                <w:sz w:val="20"/>
                <w:szCs w:val="20"/>
              </w:rPr>
            </w:pPr>
            <w:r>
              <w:rPr>
                <w:rFonts w:ascii="Arial"/>
                <w:b/>
                <w:color w:val="D92231"/>
                <w:w w:val="75"/>
                <w:sz w:val="20"/>
              </w:rPr>
              <w:t>TOTAL</w:t>
            </w:r>
            <w:r>
              <w:rPr>
                <w:rFonts w:ascii="Arial"/>
                <w:b/>
                <w:color w:val="D92231"/>
                <w:spacing w:val="58"/>
                <w:w w:val="75"/>
                <w:sz w:val="20"/>
              </w:rPr>
              <w:t> </w:t>
            </w:r>
            <w:r>
              <w:rPr>
                <w:rFonts w:ascii="Arial"/>
                <w:b/>
                <w:color w:val="D92231"/>
                <w:w w:val="75"/>
                <w:sz w:val="20"/>
              </w:rPr>
              <w:t>LIABILITIES</w:t>
            </w:r>
            <w:r>
              <w:rPr>
                <w:rFonts w:ascii="Arial"/>
                <w:sz w:val="20"/>
              </w:rPr>
            </w:r>
          </w:p>
        </w:tc>
        <w:tc>
          <w:tcPr>
            <w:tcW w:w="1025" w:type="dxa"/>
            <w:tcBorders>
              <w:top w:val="single" w:sz="8" w:space="0" w:color="D92231"/>
              <w:left w:val="nil" w:sz="6" w:space="0" w:color="auto"/>
              <w:bottom w:val="single" w:sz="8" w:space="0" w:color="D92231"/>
              <w:right w:val="nil" w:sz="6" w:space="0" w:color="auto"/>
            </w:tcBorders>
          </w:tcPr>
          <w:p>
            <w:pPr>
              <w:pStyle w:val="TableParagraph"/>
              <w:spacing w:line="240" w:lineRule="auto" w:before="37"/>
              <w:ind w:left="101" w:right="0"/>
              <w:jc w:val="left"/>
              <w:rPr>
                <w:rFonts w:ascii="Arial" w:hAnsi="Arial" w:cs="Arial" w:eastAsia="Arial"/>
                <w:sz w:val="20"/>
                <w:szCs w:val="20"/>
              </w:rPr>
            </w:pPr>
            <w:r>
              <w:rPr>
                <w:rFonts w:ascii="Arial"/>
                <w:b/>
                <w:color w:val="D92231"/>
                <w:w w:val="95"/>
                <w:sz w:val="20"/>
              </w:rPr>
              <w:t>3,864,793</w:t>
            </w:r>
            <w:r>
              <w:rPr>
                <w:rFonts w:ascii="Arial"/>
                <w:sz w:val="20"/>
              </w:rPr>
            </w:r>
          </w:p>
        </w:tc>
        <w:tc>
          <w:tcPr>
            <w:tcW w:w="1196" w:type="dxa"/>
            <w:tcBorders>
              <w:top w:val="single" w:sz="8" w:space="0" w:color="D92231"/>
              <w:left w:val="nil" w:sz="6" w:space="0" w:color="auto"/>
              <w:bottom w:val="single" w:sz="8" w:space="0" w:color="D92231"/>
              <w:right w:val="nil" w:sz="6" w:space="0" w:color="auto"/>
            </w:tcBorders>
          </w:tcPr>
          <w:p>
            <w:pPr>
              <w:pStyle w:val="TableParagraph"/>
              <w:spacing w:line="240" w:lineRule="auto" w:before="37"/>
              <w:ind w:left="155" w:right="0"/>
              <w:jc w:val="left"/>
              <w:rPr>
                <w:rFonts w:ascii="Arial" w:hAnsi="Arial" w:cs="Arial" w:eastAsia="Arial"/>
                <w:sz w:val="20"/>
                <w:szCs w:val="20"/>
              </w:rPr>
            </w:pPr>
            <w:r>
              <w:rPr>
                <w:rFonts w:ascii="Arial"/>
                <w:b/>
                <w:color w:val="D92231"/>
                <w:w w:val="95"/>
                <w:sz w:val="20"/>
              </w:rPr>
              <w:t>2,550,557</w:t>
            </w:r>
            <w:r>
              <w:rPr>
                <w:rFonts w:ascii="Arial"/>
                <w:sz w:val="20"/>
              </w:rPr>
            </w:r>
          </w:p>
        </w:tc>
        <w:tc>
          <w:tcPr>
            <w:tcW w:w="257" w:type="dxa"/>
            <w:tcBorders>
              <w:top w:val="nil" w:sz="6" w:space="0" w:color="auto"/>
              <w:left w:val="nil" w:sz="6" w:space="0" w:color="auto"/>
              <w:bottom w:val="nil" w:sz="6" w:space="0" w:color="auto"/>
              <w:right w:val="nil" w:sz="6" w:space="0" w:color="auto"/>
            </w:tcBorders>
          </w:tcPr>
          <w:p>
            <w:pPr/>
          </w:p>
        </w:tc>
        <w:tc>
          <w:tcPr>
            <w:tcW w:w="2287" w:type="dxa"/>
            <w:tcBorders>
              <w:top w:val="single" w:sz="8" w:space="0" w:color="AEC62D"/>
              <w:left w:val="nil" w:sz="6" w:space="0" w:color="auto"/>
              <w:bottom w:val="single" w:sz="8" w:space="0" w:color="AEC62D"/>
              <w:right w:val="nil" w:sz="6" w:space="0" w:color="auto"/>
            </w:tcBorders>
          </w:tcPr>
          <w:p>
            <w:pPr>
              <w:pStyle w:val="TableParagraph"/>
              <w:spacing w:line="240" w:lineRule="auto" w:before="43"/>
              <w:ind w:left="79" w:right="0"/>
              <w:jc w:val="left"/>
              <w:rPr>
                <w:rFonts w:ascii="HelveticaNeue-LightCond" w:hAnsi="HelveticaNeue-LightCond" w:cs="HelveticaNeue-LightCond" w:eastAsia="HelveticaNeue-LightCond"/>
                <w:sz w:val="20"/>
                <w:szCs w:val="20"/>
              </w:rPr>
            </w:pPr>
            <w:r>
              <w:rPr>
                <w:rFonts w:ascii="HelveticaNeue-LightCond"/>
                <w:color w:val="AEC62D"/>
                <w:sz w:val="20"/>
              </w:rPr>
              <w:t>TOTAL EQUITY</w:t>
            </w:r>
            <w:r>
              <w:rPr>
                <w:rFonts w:ascii="HelveticaNeue-LightCond"/>
                <w:sz w:val="20"/>
              </w:rPr>
            </w:r>
          </w:p>
        </w:tc>
        <w:tc>
          <w:tcPr>
            <w:tcW w:w="1410" w:type="dxa"/>
            <w:tcBorders>
              <w:top w:val="single" w:sz="8" w:space="0" w:color="AEC62D"/>
              <w:left w:val="nil" w:sz="6" w:space="0" w:color="auto"/>
              <w:bottom w:val="single" w:sz="8" w:space="0" w:color="AEC62D"/>
              <w:right w:val="nil" w:sz="6" w:space="0" w:color="auto"/>
            </w:tcBorders>
          </w:tcPr>
          <w:p>
            <w:pPr>
              <w:pStyle w:val="TableParagraph"/>
              <w:spacing w:line="240" w:lineRule="auto" w:before="43"/>
              <w:ind w:left="437" w:right="0"/>
              <w:jc w:val="left"/>
              <w:rPr>
                <w:rFonts w:ascii="HelveticaNeue-LightCond" w:hAnsi="HelveticaNeue-LightCond" w:cs="HelveticaNeue-LightCond" w:eastAsia="HelveticaNeue-LightCond"/>
                <w:sz w:val="20"/>
                <w:szCs w:val="20"/>
              </w:rPr>
            </w:pPr>
            <w:r>
              <w:rPr>
                <w:rFonts w:ascii="HelveticaNeue-LightCond"/>
                <w:color w:val="AEC62D"/>
                <w:sz w:val="20"/>
              </w:rPr>
              <w:t>2,909,825</w:t>
            </w:r>
            <w:r>
              <w:rPr>
                <w:rFonts w:ascii="HelveticaNeue-LightCond"/>
                <w:sz w:val="20"/>
              </w:rPr>
            </w:r>
          </w:p>
        </w:tc>
        <w:tc>
          <w:tcPr>
            <w:tcW w:w="1148" w:type="dxa"/>
            <w:tcBorders>
              <w:top w:val="single" w:sz="8" w:space="0" w:color="AEC62D"/>
              <w:left w:val="nil" w:sz="6" w:space="0" w:color="auto"/>
              <w:bottom w:val="single" w:sz="8" w:space="0" w:color="AEC62D"/>
              <w:right w:val="nil" w:sz="6" w:space="0" w:color="auto"/>
            </w:tcBorders>
          </w:tcPr>
          <w:p>
            <w:pPr>
              <w:pStyle w:val="TableParagraph"/>
              <w:spacing w:line="240" w:lineRule="auto" w:before="43"/>
              <w:ind w:left="155" w:right="0"/>
              <w:jc w:val="left"/>
              <w:rPr>
                <w:rFonts w:ascii="HelveticaNeue-LightCond" w:hAnsi="HelveticaNeue-LightCond" w:cs="HelveticaNeue-LightCond" w:eastAsia="HelveticaNeue-LightCond"/>
                <w:sz w:val="20"/>
                <w:szCs w:val="20"/>
              </w:rPr>
            </w:pPr>
            <w:r>
              <w:rPr>
                <w:rFonts w:ascii="HelveticaNeue-LightCond"/>
                <w:color w:val="AEC62D"/>
                <w:sz w:val="20"/>
              </w:rPr>
              <w:t>2,361,060</w:t>
            </w:r>
            <w:r>
              <w:rPr>
                <w:rFonts w:ascii="HelveticaNeue-LightCond"/>
                <w:sz w:val="20"/>
              </w:rPr>
            </w:r>
          </w:p>
        </w:tc>
      </w:tr>
    </w:tbl>
    <w:p>
      <w:pPr>
        <w:spacing w:after="0" w:line="240" w:lineRule="auto"/>
        <w:jc w:val="left"/>
        <w:rPr>
          <w:rFonts w:ascii="HelveticaNeue-LightCond" w:hAnsi="HelveticaNeue-LightCond" w:cs="HelveticaNeue-LightCond" w:eastAsia="HelveticaNeue-LightCond"/>
          <w:sz w:val="20"/>
          <w:szCs w:val="20"/>
        </w:rPr>
        <w:sectPr>
          <w:pgSz w:w="16840" w:h="11910" w:orient="landscape"/>
          <w:pgMar w:top="0" w:bottom="0" w:left="580" w:right="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4"/>
          <w:szCs w:val="24"/>
        </w:rPr>
      </w:pPr>
    </w:p>
    <w:p>
      <w:pPr>
        <w:spacing w:after="0" w:line="240" w:lineRule="auto"/>
        <w:rPr>
          <w:rFonts w:ascii="Times New Roman" w:hAnsi="Times New Roman" w:cs="Times New Roman" w:eastAsia="Times New Roman"/>
          <w:sz w:val="24"/>
          <w:szCs w:val="24"/>
        </w:rPr>
        <w:sectPr>
          <w:pgSz w:w="16840" w:h="11910" w:orient="landscape"/>
          <w:pgMar w:top="0" w:bottom="280" w:left="180" w:right="1100"/>
        </w:sectPr>
      </w:pPr>
    </w:p>
    <w:p>
      <w:pPr>
        <w:spacing w:line="512" w:lineRule="exact" w:before="0"/>
        <w:ind w:left="6141" w:right="0" w:firstLine="14"/>
        <w:jc w:val="left"/>
        <w:rPr>
          <w:rFonts w:ascii="Adobe Caslon Pro" w:hAnsi="Adobe Caslon Pro" w:cs="Adobe Caslon Pro" w:eastAsia="Adobe Caslon Pro"/>
          <w:sz w:val="32"/>
          <w:szCs w:val="32"/>
        </w:rPr>
      </w:pPr>
      <w:r>
        <w:rPr/>
        <w:pict>
          <v:shape style="position:absolute;margin-left:12.77282pt;margin-top:-61.412395pt;width:17pt;height:55.05pt;mso-position-horizontal-relative:page;mso-position-vertical-relative:paragraph;z-index:5536"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2"/>
                      <w:sz w:val="30"/>
                    </w:rPr>
                    <w:t>Locations</w:t>
                  </w:r>
                  <w:r>
                    <w:rPr>
                      <w:rFonts w:ascii="Arial"/>
                      <w:sz w:val="30"/>
                    </w:rPr>
                  </w:r>
                </w:p>
              </w:txbxContent>
            </v:textbox>
            <w10:wrap type="none"/>
          </v:shape>
        </w:pict>
      </w:r>
      <w:r>
        <w:rPr>
          <w:rFonts w:ascii="Adobe Caslon Pro"/>
          <w:color w:val="D92231"/>
          <w:spacing w:val="-1"/>
          <w:sz w:val="32"/>
        </w:rPr>
        <w:t>STEPS</w:t>
      </w:r>
      <w:r>
        <w:rPr>
          <w:rFonts w:ascii="Adobe Caslon Pro"/>
          <w:color w:val="D92231"/>
          <w:sz w:val="32"/>
        </w:rPr>
        <w:t> locations</w:t>
      </w:r>
      <w:r>
        <w:rPr>
          <w:rFonts w:ascii="Adobe Caslon Pro"/>
          <w:sz w:val="32"/>
        </w:rPr>
      </w:r>
    </w:p>
    <w:p>
      <w:pPr>
        <w:pStyle w:val="Heading6"/>
        <w:spacing w:line="240" w:lineRule="auto" w:before="125"/>
        <w:ind w:left="6141" w:right="0"/>
        <w:jc w:val="left"/>
      </w:pPr>
      <w:r>
        <w:rPr>
          <w:color w:val="006990"/>
          <w:w w:val="80"/>
        </w:rPr>
        <w:t>Far</w:t>
      </w:r>
      <w:r>
        <w:rPr>
          <w:color w:val="006990"/>
          <w:spacing w:val="6"/>
          <w:w w:val="80"/>
        </w:rPr>
        <w:t> </w:t>
      </w:r>
      <w:r>
        <w:rPr>
          <w:color w:val="006990"/>
          <w:w w:val="80"/>
        </w:rPr>
        <w:t>North</w:t>
      </w:r>
      <w:r>
        <w:rPr>
          <w:color w:val="006990"/>
          <w:spacing w:val="7"/>
          <w:w w:val="80"/>
        </w:rPr>
        <w:t> </w:t>
      </w:r>
      <w:r>
        <w:rPr>
          <w:color w:val="006990"/>
          <w:w w:val="80"/>
        </w:rPr>
        <w:t>Queensland</w:t>
      </w:r>
      <w:r>
        <w:rPr/>
      </w:r>
    </w:p>
    <w:p>
      <w:pPr>
        <w:pStyle w:val="Heading8"/>
        <w:spacing w:line="240" w:lineRule="auto" w:before="118"/>
        <w:ind w:right="0"/>
        <w:jc w:val="left"/>
      </w:pPr>
      <w:r>
        <w:rPr>
          <w:color w:val="231F20"/>
          <w:w w:val="90"/>
        </w:rPr>
        <w:t>Aitkenvale</w:t>
      </w:r>
      <w:r>
        <w:rPr/>
      </w:r>
    </w:p>
    <w:p>
      <w:pPr>
        <w:pStyle w:val="BodyText"/>
        <w:spacing w:line="240" w:lineRule="auto" w:before="8"/>
        <w:ind w:left="6141" w:right="0"/>
        <w:jc w:val="left"/>
      </w:pPr>
      <w:r>
        <w:rPr>
          <w:color w:val="231F20"/>
        </w:rPr>
        <w:t>210 Ross River Road,</w:t>
      </w:r>
      <w:r>
        <w:rPr/>
      </w:r>
    </w:p>
    <w:p>
      <w:pPr>
        <w:pStyle w:val="BodyText"/>
        <w:spacing w:line="240" w:lineRule="auto" w:before="13"/>
        <w:ind w:left="6141" w:right="0"/>
        <w:jc w:val="left"/>
      </w:pPr>
      <w:r>
        <w:rPr>
          <w:color w:val="231F20"/>
        </w:rPr>
        <w:t>Aitkenvale</w:t>
      </w:r>
      <w:r>
        <w:rPr/>
      </w:r>
    </w:p>
    <w:p>
      <w:pPr>
        <w:pStyle w:val="BodyText"/>
        <w:spacing w:line="240" w:lineRule="auto" w:before="13"/>
        <w:ind w:left="6141" w:right="0"/>
        <w:jc w:val="left"/>
      </w:pPr>
      <w:r>
        <w:rPr>
          <w:color w:val="231F20"/>
        </w:rPr>
        <w:t>(07) 4727 2600</w:t>
      </w:r>
      <w:r>
        <w:rPr/>
      </w:r>
    </w:p>
    <w:p>
      <w:pPr>
        <w:pStyle w:val="Heading8"/>
        <w:spacing w:line="240" w:lineRule="auto"/>
        <w:ind w:right="0"/>
        <w:jc w:val="left"/>
      </w:pPr>
      <w:r>
        <w:rPr>
          <w:color w:val="231F20"/>
          <w:w w:val="90"/>
        </w:rPr>
        <w:t>Ayr</w:t>
      </w:r>
      <w:r>
        <w:rPr/>
      </w:r>
    </w:p>
    <w:p>
      <w:pPr>
        <w:pStyle w:val="BodyText"/>
        <w:spacing w:line="254" w:lineRule="auto" w:before="8"/>
        <w:ind w:left="6141" w:right="523"/>
        <w:jc w:val="left"/>
      </w:pPr>
      <w:r>
        <w:rPr>
          <w:color w:val="231F20"/>
        </w:rPr>
        <w:t>139B Young Street, Ayr (07) 4783 4811</w:t>
      </w:r>
      <w:r>
        <w:rPr/>
      </w:r>
    </w:p>
    <w:p>
      <w:pPr>
        <w:pStyle w:val="Heading8"/>
        <w:spacing w:line="240" w:lineRule="auto" w:before="119"/>
        <w:ind w:right="0"/>
        <w:jc w:val="left"/>
      </w:pPr>
      <w:r>
        <w:rPr>
          <w:color w:val="231F20"/>
          <w:w w:val="90"/>
        </w:rPr>
        <w:t>Bowen</w:t>
      </w:r>
      <w:r>
        <w:rPr/>
      </w:r>
    </w:p>
    <w:p>
      <w:pPr>
        <w:pStyle w:val="BodyText"/>
        <w:spacing w:line="240" w:lineRule="auto" w:before="8"/>
        <w:ind w:left="6141" w:right="0"/>
        <w:jc w:val="left"/>
      </w:pPr>
      <w:r>
        <w:rPr>
          <w:color w:val="231F20"/>
        </w:rPr>
        <w:t>Shop 4/36 Powell Street,</w:t>
      </w:r>
      <w:r>
        <w:rPr/>
      </w:r>
    </w:p>
    <w:p>
      <w:pPr>
        <w:pStyle w:val="BodyText"/>
        <w:spacing w:line="240" w:lineRule="auto" w:before="13"/>
        <w:ind w:left="6141" w:right="0"/>
        <w:jc w:val="left"/>
      </w:pPr>
      <w:r>
        <w:rPr>
          <w:color w:val="231F20"/>
        </w:rPr>
        <w:t>Bowen</w:t>
      </w:r>
      <w:r>
        <w:rPr/>
      </w:r>
    </w:p>
    <w:p>
      <w:pPr>
        <w:pStyle w:val="BodyText"/>
        <w:spacing w:line="240" w:lineRule="auto" w:before="13"/>
        <w:ind w:left="6141" w:right="0"/>
        <w:jc w:val="left"/>
      </w:pPr>
      <w:r>
        <w:rPr>
          <w:color w:val="231F20"/>
        </w:rPr>
        <w:t>(07) 4786 9700</w:t>
      </w:r>
      <w:r>
        <w:rPr/>
      </w:r>
    </w:p>
    <w:p>
      <w:pPr>
        <w:pStyle w:val="Heading8"/>
        <w:spacing w:line="240" w:lineRule="exact" w:before="147"/>
        <w:ind w:right="523"/>
        <w:jc w:val="left"/>
      </w:pPr>
      <w:r>
        <w:rPr>
          <w:color w:val="231F20"/>
          <w:w w:val="90"/>
        </w:rPr>
        <w:t>Collinsville</w:t>
      </w:r>
      <w:r>
        <w:rPr>
          <w:color w:val="231F20"/>
          <w:w w:val="82"/>
        </w:rPr>
        <w:t> </w:t>
      </w:r>
      <w:r>
        <w:rPr>
          <w:color w:val="231F20"/>
          <w:w w:val="80"/>
        </w:rPr>
        <w:t>(Outreach</w:t>
      </w:r>
      <w:r>
        <w:rPr>
          <w:color w:val="231F20"/>
          <w:spacing w:val="3"/>
          <w:w w:val="80"/>
        </w:rPr>
        <w:t> </w:t>
      </w:r>
      <w:r>
        <w:rPr>
          <w:color w:val="231F20"/>
          <w:w w:val="80"/>
        </w:rPr>
        <w:t>Site)</w:t>
      </w:r>
      <w:r>
        <w:rPr/>
      </w:r>
    </w:p>
    <w:p>
      <w:pPr>
        <w:pStyle w:val="BodyText"/>
        <w:spacing w:line="240" w:lineRule="auto" w:before="6"/>
        <w:ind w:left="6141" w:right="0"/>
        <w:jc w:val="left"/>
      </w:pPr>
      <w:r>
        <w:rPr>
          <w:color w:val="231F20"/>
        </w:rPr>
        <w:t>Shop 1/45-47 Railway Road,</w:t>
      </w:r>
      <w:r>
        <w:rPr/>
      </w:r>
    </w:p>
    <w:p>
      <w:pPr>
        <w:pStyle w:val="BodyText"/>
        <w:spacing w:line="240" w:lineRule="auto" w:before="13"/>
        <w:ind w:left="6141" w:right="0"/>
        <w:jc w:val="left"/>
      </w:pPr>
      <w:r>
        <w:rPr>
          <w:color w:val="231F20"/>
        </w:rPr>
        <w:t>Collinsville</w:t>
      </w:r>
      <w:r>
        <w:rPr/>
      </w:r>
    </w:p>
    <w:p>
      <w:pPr>
        <w:pStyle w:val="BodyText"/>
        <w:spacing w:line="240" w:lineRule="auto" w:before="13"/>
        <w:ind w:left="6141" w:right="0"/>
        <w:jc w:val="left"/>
      </w:pPr>
      <w:r>
        <w:rPr>
          <w:color w:val="231F20"/>
        </w:rPr>
        <w:t>(07) 4785 5900</w:t>
      </w:r>
      <w:r>
        <w:rPr/>
      </w:r>
    </w:p>
    <w:p>
      <w:pPr>
        <w:pStyle w:val="Heading8"/>
        <w:spacing w:line="240" w:lineRule="exact" w:before="147"/>
        <w:ind w:right="523"/>
        <w:jc w:val="left"/>
      </w:pPr>
      <w:r>
        <w:rPr>
          <w:color w:val="231F20"/>
          <w:w w:val="90"/>
        </w:rPr>
        <w:t>Cannonvale</w:t>
      </w:r>
      <w:r>
        <w:rPr>
          <w:color w:val="231F20"/>
          <w:w w:val="80"/>
        </w:rPr>
        <w:t> (Outreach</w:t>
      </w:r>
      <w:r>
        <w:rPr>
          <w:color w:val="231F20"/>
          <w:spacing w:val="3"/>
          <w:w w:val="80"/>
        </w:rPr>
        <w:t> </w:t>
      </w:r>
      <w:r>
        <w:rPr>
          <w:color w:val="231F20"/>
          <w:w w:val="80"/>
        </w:rPr>
        <w:t>Site)</w:t>
      </w:r>
      <w:r>
        <w:rPr/>
      </w:r>
    </w:p>
    <w:p>
      <w:pPr>
        <w:pStyle w:val="BodyText"/>
        <w:spacing w:line="254" w:lineRule="auto" w:before="6"/>
        <w:ind w:left="6141" w:right="116"/>
        <w:jc w:val="left"/>
      </w:pPr>
      <w:r>
        <w:rPr>
          <w:color w:val="231F20"/>
        </w:rPr>
        <w:t>Lot 2 Hazelwood Crescent (07) 4786 9700</w:t>
      </w:r>
      <w:r>
        <w:rPr/>
      </w:r>
    </w:p>
    <w:p>
      <w:pPr>
        <w:pStyle w:val="Heading8"/>
        <w:spacing w:line="240" w:lineRule="auto" w:before="119"/>
        <w:ind w:right="0"/>
        <w:jc w:val="left"/>
      </w:pPr>
      <w:r>
        <w:rPr>
          <w:color w:val="231F20"/>
          <w:w w:val="80"/>
        </w:rPr>
        <w:t>Gin</w:t>
      </w:r>
      <w:r>
        <w:rPr>
          <w:color w:val="231F20"/>
          <w:spacing w:val="-18"/>
          <w:w w:val="80"/>
        </w:rPr>
        <w:t> </w:t>
      </w:r>
      <w:r>
        <w:rPr>
          <w:color w:val="231F20"/>
          <w:w w:val="80"/>
        </w:rPr>
        <w:t>Gin</w:t>
      </w:r>
      <w:r>
        <w:rPr/>
      </w:r>
    </w:p>
    <w:p>
      <w:pPr>
        <w:pStyle w:val="BodyText"/>
        <w:spacing w:line="254" w:lineRule="auto" w:before="8"/>
        <w:ind w:left="6141" w:right="253"/>
        <w:jc w:val="left"/>
      </w:pPr>
      <w:r>
        <w:rPr>
          <w:color w:val="231F20"/>
        </w:rPr>
        <w:t>21 Mulgrave Street, Gin Gin (07) 4157 2884</w:t>
      </w:r>
      <w:r>
        <w:rPr/>
      </w:r>
    </w:p>
    <w:p>
      <w:pPr>
        <w:pStyle w:val="Heading8"/>
        <w:spacing w:line="240" w:lineRule="auto" w:before="119"/>
        <w:ind w:right="0"/>
        <w:jc w:val="left"/>
      </w:pPr>
      <w:r>
        <w:rPr>
          <w:color w:val="231F20"/>
          <w:w w:val="95"/>
        </w:rPr>
        <w:t>Mackay</w:t>
      </w:r>
      <w:r>
        <w:rPr/>
      </w:r>
    </w:p>
    <w:p>
      <w:pPr>
        <w:pStyle w:val="BodyText"/>
        <w:spacing w:line="240" w:lineRule="auto" w:before="8"/>
        <w:ind w:left="6141" w:right="0"/>
        <w:jc w:val="left"/>
      </w:pPr>
      <w:r>
        <w:rPr>
          <w:color w:val="231F20"/>
        </w:rPr>
        <w:t>Level 1, 123 Victoria Street,</w:t>
      </w:r>
      <w:r>
        <w:rPr/>
      </w:r>
    </w:p>
    <w:p>
      <w:pPr>
        <w:pStyle w:val="BodyText"/>
        <w:spacing w:line="240" w:lineRule="auto" w:before="13"/>
        <w:ind w:left="6141" w:right="0"/>
        <w:jc w:val="left"/>
      </w:pPr>
      <w:r>
        <w:rPr>
          <w:color w:val="231F20"/>
        </w:rPr>
        <w:t>Mackay</w:t>
      </w:r>
      <w:r>
        <w:rPr/>
      </w:r>
    </w:p>
    <w:p>
      <w:pPr>
        <w:pStyle w:val="BodyText"/>
        <w:spacing w:line="240" w:lineRule="auto" w:before="13"/>
        <w:ind w:left="6141" w:right="0"/>
        <w:jc w:val="left"/>
      </w:pPr>
      <w:r>
        <w:rPr>
          <w:color w:val="231F20"/>
        </w:rPr>
        <w:t>(07) 4957 3950</w:t>
      </w:r>
      <w:r>
        <w:rPr/>
      </w:r>
    </w:p>
    <w:p>
      <w:pPr>
        <w:spacing w:line="240" w:lineRule="auto" w:before="0"/>
        <w:rPr>
          <w:rFonts w:ascii="HelveticaNeue-LightCond" w:hAnsi="HelveticaNeue-LightCond" w:cs="HelveticaNeue-LightCond" w:eastAsia="HelveticaNeue-LightCond"/>
          <w:sz w:val="26"/>
          <w:szCs w:val="26"/>
        </w:rPr>
      </w:pPr>
      <w:r>
        <w:rPr/>
        <w:br w:type="column"/>
      </w:r>
      <w:r>
        <w:rPr>
          <w:rFonts w:ascii="HelveticaNeue-LightCond"/>
          <w:sz w:val="26"/>
        </w:rPr>
      </w:r>
    </w:p>
    <w:p>
      <w:pPr>
        <w:spacing w:line="240" w:lineRule="auto" w:before="4"/>
        <w:rPr>
          <w:rFonts w:ascii="HelveticaNeue-LightCond" w:hAnsi="HelveticaNeue-LightCond" w:cs="HelveticaNeue-LightCond" w:eastAsia="HelveticaNeue-LightCond"/>
          <w:sz w:val="30"/>
          <w:szCs w:val="30"/>
        </w:rPr>
      </w:pPr>
    </w:p>
    <w:p>
      <w:pPr>
        <w:pStyle w:val="Heading6"/>
        <w:spacing w:line="240" w:lineRule="auto"/>
        <w:ind w:right="0"/>
        <w:jc w:val="left"/>
      </w:pPr>
      <w:r>
        <w:rPr>
          <w:color w:val="006990"/>
          <w:w w:val="80"/>
        </w:rPr>
        <w:t>Northern</w:t>
      </w:r>
      <w:r>
        <w:rPr>
          <w:color w:val="006990"/>
          <w:spacing w:val="53"/>
          <w:w w:val="80"/>
        </w:rPr>
        <w:t> </w:t>
      </w:r>
      <w:r>
        <w:rPr>
          <w:color w:val="006990"/>
          <w:w w:val="80"/>
        </w:rPr>
        <w:t>Territory</w:t>
      </w:r>
      <w:r>
        <w:rPr/>
      </w:r>
    </w:p>
    <w:p>
      <w:pPr>
        <w:pStyle w:val="Heading8"/>
        <w:spacing w:line="240" w:lineRule="auto" w:before="118"/>
        <w:ind w:left="206" w:right="0"/>
        <w:jc w:val="left"/>
      </w:pPr>
      <w:r>
        <w:rPr>
          <w:color w:val="231F20"/>
          <w:w w:val="80"/>
        </w:rPr>
        <w:t>Alice</w:t>
      </w:r>
      <w:r>
        <w:rPr>
          <w:color w:val="231F20"/>
          <w:spacing w:val="27"/>
          <w:w w:val="80"/>
        </w:rPr>
        <w:t> </w:t>
      </w:r>
      <w:r>
        <w:rPr>
          <w:color w:val="231F20"/>
          <w:w w:val="80"/>
        </w:rPr>
        <w:t>Springs</w:t>
      </w:r>
      <w:r>
        <w:rPr/>
      </w:r>
    </w:p>
    <w:p>
      <w:pPr>
        <w:pStyle w:val="BodyText"/>
        <w:spacing w:line="240" w:lineRule="auto" w:before="8"/>
        <w:ind w:left="206" w:right="0"/>
        <w:jc w:val="left"/>
      </w:pPr>
      <w:r>
        <w:rPr>
          <w:color w:val="231F20"/>
        </w:rPr>
        <w:t>Shop 9/16 Hartley Street,</w:t>
      </w:r>
      <w:r>
        <w:rPr/>
      </w:r>
    </w:p>
    <w:p>
      <w:pPr>
        <w:pStyle w:val="BodyText"/>
        <w:spacing w:line="254" w:lineRule="auto" w:before="13"/>
        <w:ind w:left="206" w:right="905"/>
        <w:jc w:val="left"/>
      </w:pPr>
      <w:r>
        <w:rPr>
          <w:color w:val="231F20"/>
        </w:rPr>
        <w:t>Alice Springs (08) 8950 7600</w:t>
      </w:r>
      <w:r>
        <w:rPr/>
      </w:r>
    </w:p>
    <w:p>
      <w:pPr>
        <w:pStyle w:val="Heading8"/>
        <w:spacing w:line="240" w:lineRule="auto" w:before="119"/>
        <w:ind w:left="206" w:right="0"/>
        <w:jc w:val="left"/>
      </w:pPr>
      <w:r>
        <w:rPr>
          <w:color w:val="231F20"/>
          <w:w w:val="95"/>
        </w:rPr>
        <w:t>Darwin</w:t>
      </w:r>
      <w:r>
        <w:rPr/>
      </w:r>
    </w:p>
    <w:p>
      <w:pPr>
        <w:pStyle w:val="BodyText"/>
        <w:spacing w:line="240" w:lineRule="auto" w:before="8"/>
        <w:ind w:left="206" w:right="0"/>
        <w:jc w:val="left"/>
      </w:pPr>
      <w:r>
        <w:rPr>
          <w:color w:val="231F20"/>
        </w:rPr>
        <w:t>Suite 1, Level 2, 59 Smith St,</w:t>
      </w:r>
      <w:r>
        <w:rPr/>
      </w:r>
    </w:p>
    <w:p>
      <w:pPr>
        <w:pStyle w:val="BodyText"/>
        <w:spacing w:line="240" w:lineRule="auto" w:before="13"/>
        <w:ind w:left="206" w:right="0"/>
        <w:jc w:val="left"/>
      </w:pPr>
      <w:r>
        <w:rPr>
          <w:color w:val="231F20"/>
        </w:rPr>
        <w:t>Darwin</w:t>
      </w:r>
      <w:r>
        <w:rPr/>
      </w:r>
    </w:p>
    <w:p>
      <w:pPr>
        <w:pStyle w:val="BodyText"/>
        <w:spacing w:line="240" w:lineRule="auto" w:before="13"/>
        <w:ind w:left="206" w:right="0"/>
        <w:jc w:val="left"/>
      </w:pPr>
      <w:r>
        <w:rPr>
          <w:color w:val="231F20"/>
        </w:rPr>
        <w:t>(08) 8925 5600</w:t>
      </w:r>
      <w:r>
        <w:rPr/>
      </w:r>
    </w:p>
    <w:p>
      <w:pPr>
        <w:pStyle w:val="Heading8"/>
        <w:spacing w:line="240" w:lineRule="auto"/>
        <w:ind w:left="206" w:right="0"/>
        <w:jc w:val="left"/>
      </w:pPr>
      <w:r>
        <w:rPr>
          <w:color w:val="231F20"/>
          <w:w w:val="80"/>
        </w:rPr>
        <w:t>Tennant</w:t>
      </w:r>
      <w:r>
        <w:rPr>
          <w:color w:val="231F20"/>
          <w:spacing w:val="11"/>
          <w:w w:val="80"/>
        </w:rPr>
        <w:t> </w:t>
      </w:r>
      <w:r>
        <w:rPr>
          <w:color w:val="231F20"/>
          <w:w w:val="80"/>
        </w:rPr>
        <w:t>Creek</w:t>
      </w:r>
      <w:r>
        <w:rPr/>
      </w:r>
    </w:p>
    <w:p>
      <w:pPr>
        <w:pStyle w:val="BodyText"/>
        <w:spacing w:line="240" w:lineRule="auto" w:before="8"/>
        <w:ind w:left="206" w:right="0"/>
        <w:jc w:val="left"/>
      </w:pPr>
      <w:r>
        <w:rPr>
          <w:color w:val="231F20"/>
        </w:rPr>
        <w:t>Shop 1, 163 Paterson Street,</w:t>
      </w:r>
      <w:r>
        <w:rPr/>
      </w:r>
    </w:p>
    <w:p>
      <w:pPr>
        <w:pStyle w:val="BodyText"/>
        <w:spacing w:line="254" w:lineRule="auto" w:before="13"/>
        <w:ind w:left="206" w:right="905"/>
        <w:jc w:val="left"/>
      </w:pPr>
      <w:r>
        <w:rPr>
          <w:color w:val="231F20"/>
        </w:rPr>
        <w:t>Tennant Creek (08) 8962 2231</w:t>
      </w:r>
      <w:r>
        <w:rPr/>
      </w:r>
    </w:p>
    <w:p>
      <w:pPr>
        <w:spacing w:line="240" w:lineRule="auto" w:before="7"/>
        <w:rPr>
          <w:rFonts w:ascii="HelveticaNeue-LightCond" w:hAnsi="HelveticaNeue-LightCond" w:cs="HelveticaNeue-LightCond" w:eastAsia="HelveticaNeue-LightCond"/>
          <w:sz w:val="26"/>
          <w:szCs w:val="26"/>
        </w:rPr>
      </w:pPr>
    </w:p>
    <w:p>
      <w:pPr>
        <w:pStyle w:val="Heading6"/>
        <w:spacing w:line="240" w:lineRule="auto"/>
        <w:ind w:right="0"/>
        <w:jc w:val="left"/>
      </w:pPr>
      <w:r>
        <w:rPr>
          <w:color w:val="006990"/>
          <w:w w:val="90"/>
        </w:rPr>
        <w:t>Tasmania</w:t>
      </w:r>
      <w:r>
        <w:rPr/>
      </w:r>
    </w:p>
    <w:p>
      <w:pPr>
        <w:spacing w:line="251" w:lineRule="auto" w:before="118"/>
        <w:ind w:left="206" w:right="1025" w:firstLine="0"/>
        <w:jc w:val="left"/>
        <w:rPr>
          <w:rFonts w:ascii="HelveticaNeue-LightCond" w:hAnsi="HelveticaNeue-LightCond" w:cs="HelveticaNeue-LightCond" w:eastAsia="HelveticaNeue-LightCond"/>
          <w:sz w:val="20"/>
          <w:szCs w:val="20"/>
        </w:rPr>
      </w:pPr>
      <w:r>
        <w:rPr>
          <w:rFonts w:ascii="Arial"/>
          <w:color w:val="231F20"/>
          <w:w w:val="85"/>
          <w:sz w:val="22"/>
        </w:rPr>
        <w:t>Launceston</w:t>
      </w:r>
      <w:r>
        <w:rPr>
          <w:rFonts w:ascii="Arial"/>
          <w:color w:val="231F20"/>
          <w:w w:val="82"/>
          <w:sz w:val="22"/>
        </w:rPr>
        <w:t> </w:t>
      </w:r>
      <w:r>
        <w:rPr>
          <w:rFonts w:ascii="HelveticaNeue-LightCond"/>
          <w:color w:val="231F20"/>
          <w:sz w:val="20"/>
        </w:rPr>
        <w:t>194 Charles St</w:t>
      </w:r>
      <w:r>
        <w:rPr>
          <w:rFonts w:ascii="HelveticaNeue-LightCond"/>
          <w:color w:val="231F20"/>
          <w:sz w:val="20"/>
        </w:rPr>
        <w:t> Launceston</w:t>
      </w:r>
      <w:r>
        <w:rPr>
          <w:rFonts w:ascii="HelveticaNeue-LightCond"/>
          <w:sz w:val="20"/>
        </w:rPr>
      </w:r>
    </w:p>
    <w:p>
      <w:pPr>
        <w:pStyle w:val="Heading8"/>
        <w:spacing w:line="240" w:lineRule="auto" w:before="122"/>
        <w:ind w:left="206" w:right="0"/>
        <w:jc w:val="left"/>
      </w:pPr>
      <w:r>
        <w:rPr>
          <w:color w:val="231F20"/>
          <w:w w:val="90"/>
        </w:rPr>
        <w:t>Hobart</w:t>
      </w:r>
      <w:r>
        <w:rPr/>
      </w:r>
    </w:p>
    <w:p>
      <w:pPr>
        <w:pStyle w:val="BodyText"/>
        <w:spacing w:line="254" w:lineRule="auto" w:before="8"/>
        <w:ind w:left="206" w:right="0"/>
        <w:jc w:val="left"/>
      </w:pPr>
      <w:r>
        <w:rPr>
          <w:color w:val="231F20"/>
        </w:rPr>
        <w:t>Level 3, 85 McQuarie St Hobart</w:t>
      </w:r>
      <w:r>
        <w:rPr/>
      </w:r>
    </w:p>
    <w:p>
      <w:pPr>
        <w:pStyle w:val="BodyText"/>
        <w:spacing w:line="240" w:lineRule="auto" w:before="0"/>
        <w:ind w:left="206" w:right="0"/>
        <w:jc w:val="left"/>
      </w:pPr>
      <w:r>
        <w:rPr>
          <w:color w:val="231F20"/>
        </w:rPr>
        <w:t>(03) 6270 2215</w:t>
      </w:r>
      <w:r>
        <w:rPr/>
      </w:r>
    </w:p>
    <w:p>
      <w:pPr>
        <w:spacing w:line="240" w:lineRule="auto" w:before="0"/>
        <w:rPr>
          <w:rFonts w:ascii="HelveticaNeue-LightCond" w:hAnsi="HelveticaNeue-LightCond" w:cs="HelveticaNeue-LightCond" w:eastAsia="HelveticaNeue-LightCond"/>
          <w:sz w:val="26"/>
          <w:szCs w:val="26"/>
        </w:rPr>
      </w:pPr>
      <w:r>
        <w:rPr/>
        <w:br w:type="column"/>
      </w:r>
      <w:r>
        <w:rPr>
          <w:rFonts w:ascii="HelveticaNeue-LightCond"/>
          <w:sz w:val="26"/>
        </w:rPr>
      </w:r>
    </w:p>
    <w:p>
      <w:pPr>
        <w:spacing w:line="240" w:lineRule="auto" w:before="4"/>
        <w:rPr>
          <w:rFonts w:ascii="HelveticaNeue-LightCond" w:hAnsi="HelveticaNeue-LightCond" w:cs="HelveticaNeue-LightCond" w:eastAsia="HelveticaNeue-LightCond"/>
          <w:sz w:val="30"/>
          <w:szCs w:val="30"/>
        </w:rPr>
      </w:pPr>
    </w:p>
    <w:p>
      <w:pPr>
        <w:pStyle w:val="Heading6"/>
        <w:spacing w:line="240" w:lineRule="auto"/>
        <w:ind w:left="340" w:right="0"/>
        <w:jc w:val="left"/>
      </w:pPr>
      <w:r>
        <w:rPr>
          <w:color w:val="006990"/>
          <w:w w:val="80"/>
        </w:rPr>
        <w:t>Sunshine</w:t>
      </w:r>
      <w:r>
        <w:rPr>
          <w:color w:val="006990"/>
          <w:spacing w:val="8"/>
          <w:w w:val="80"/>
        </w:rPr>
        <w:t> </w:t>
      </w:r>
      <w:r>
        <w:rPr>
          <w:color w:val="006990"/>
          <w:w w:val="80"/>
        </w:rPr>
        <w:t>Coast</w:t>
      </w:r>
      <w:r>
        <w:rPr/>
      </w:r>
    </w:p>
    <w:p>
      <w:pPr>
        <w:pStyle w:val="Heading8"/>
        <w:spacing w:line="240" w:lineRule="auto" w:before="118"/>
        <w:ind w:left="340" w:right="0"/>
        <w:jc w:val="left"/>
      </w:pPr>
      <w:r>
        <w:rPr>
          <w:color w:val="231F20"/>
          <w:w w:val="90"/>
        </w:rPr>
        <w:t>Caboolture</w:t>
      </w:r>
      <w:r>
        <w:rPr/>
      </w:r>
    </w:p>
    <w:p>
      <w:pPr>
        <w:pStyle w:val="BodyText"/>
        <w:spacing w:line="254" w:lineRule="auto" w:before="8"/>
        <w:ind w:left="340" w:right="96"/>
        <w:jc w:val="left"/>
      </w:pPr>
      <w:r>
        <w:rPr>
          <w:color w:val="231F20"/>
        </w:rPr>
        <w:t>Unit 16 The Lakes Centre 8 King St</w:t>
      </w:r>
      <w:r>
        <w:rPr/>
      </w:r>
    </w:p>
    <w:p>
      <w:pPr>
        <w:pStyle w:val="BodyText"/>
        <w:spacing w:line="240" w:lineRule="auto" w:before="0"/>
        <w:ind w:left="340" w:right="0"/>
        <w:jc w:val="left"/>
      </w:pPr>
      <w:r>
        <w:rPr>
          <w:color w:val="231F20"/>
        </w:rPr>
        <w:t>Caboolture</w:t>
      </w:r>
      <w:r>
        <w:rPr/>
      </w:r>
    </w:p>
    <w:p>
      <w:pPr>
        <w:pStyle w:val="BodyText"/>
        <w:spacing w:line="240" w:lineRule="auto" w:before="13"/>
        <w:ind w:left="340" w:right="0"/>
        <w:jc w:val="left"/>
      </w:pPr>
      <w:r>
        <w:rPr>
          <w:color w:val="231F20"/>
        </w:rPr>
        <w:t>(07) 5431 6500</w:t>
      </w:r>
      <w:r>
        <w:rPr/>
      </w:r>
    </w:p>
    <w:p>
      <w:pPr>
        <w:pStyle w:val="Heading8"/>
        <w:spacing w:line="240" w:lineRule="auto"/>
        <w:ind w:left="340" w:right="0"/>
        <w:jc w:val="left"/>
      </w:pPr>
      <w:r>
        <w:rPr>
          <w:color w:val="231F20"/>
          <w:w w:val="90"/>
        </w:rPr>
        <w:t>Caloundra</w:t>
      </w:r>
      <w:r>
        <w:rPr/>
      </w:r>
    </w:p>
    <w:p>
      <w:pPr>
        <w:pStyle w:val="BodyText"/>
        <w:spacing w:line="254" w:lineRule="auto" w:before="8"/>
        <w:ind w:left="340" w:right="145"/>
        <w:jc w:val="left"/>
      </w:pPr>
      <w:r>
        <w:rPr>
          <w:color w:val="231F20"/>
        </w:rPr>
        <w:t>9 George St, Caloundra (07) 5436 6000</w:t>
      </w:r>
      <w:r>
        <w:rPr/>
      </w:r>
    </w:p>
    <w:p>
      <w:pPr>
        <w:spacing w:line="251" w:lineRule="auto" w:before="119"/>
        <w:ind w:left="340" w:right="469" w:firstLine="0"/>
        <w:jc w:val="left"/>
        <w:rPr>
          <w:rFonts w:ascii="HelveticaNeue-LightCond" w:hAnsi="HelveticaNeue-LightCond" w:cs="HelveticaNeue-LightCond" w:eastAsia="HelveticaNeue-LightCond"/>
          <w:sz w:val="20"/>
          <w:szCs w:val="20"/>
        </w:rPr>
      </w:pPr>
      <w:r>
        <w:rPr>
          <w:rFonts w:ascii="Arial"/>
          <w:color w:val="231F20"/>
          <w:w w:val="80"/>
          <w:sz w:val="22"/>
        </w:rPr>
        <w:t>Central</w:t>
      </w:r>
      <w:r>
        <w:rPr>
          <w:rFonts w:ascii="Arial"/>
          <w:color w:val="231F20"/>
          <w:spacing w:val="21"/>
          <w:w w:val="80"/>
          <w:sz w:val="22"/>
        </w:rPr>
        <w:t> </w:t>
      </w:r>
      <w:r>
        <w:rPr>
          <w:rFonts w:ascii="Arial"/>
          <w:color w:val="231F20"/>
          <w:w w:val="80"/>
          <w:sz w:val="22"/>
        </w:rPr>
        <w:t>Office</w:t>
      </w:r>
      <w:r>
        <w:rPr>
          <w:rFonts w:ascii="Arial"/>
          <w:color w:val="231F20"/>
          <w:w w:val="82"/>
          <w:sz w:val="22"/>
        </w:rPr>
        <w:t> </w:t>
      </w:r>
      <w:r>
        <w:rPr>
          <w:rFonts w:ascii="HelveticaNeue-LightCond"/>
          <w:color w:val="231F20"/>
          <w:sz w:val="20"/>
        </w:rPr>
        <w:t>Level 1, 60 Wises Rd</w:t>
      </w:r>
      <w:r>
        <w:rPr>
          <w:rFonts w:ascii="HelveticaNeue-LightCond"/>
          <w:color w:val="231F20"/>
          <w:sz w:val="20"/>
        </w:rPr>
        <w:t> Maroochydore</w:t>
      </w:r>
      <w:r>
        <w:rPr>
          <w:rFonts w:ascii="HelveticaNeue-LightCond"/>
          <w:sz w:val="20"/>
        </w:rPr>
      </w:r>
    </w:p>
    <w:p>
      <w:pPr>
        <w:pStyle w:val="BodyText"/>
        <w:spacing w:line="240" w:lineRule="auto" w:before="3"/>
        <w:ind w:left="340" w:right="0"/>
        <w:jc w:val="left"/>
      </w:pPr>
      <w:r>
        <w:rPr>
          <w:color w:val="231F20"/>
        </w:rPr>
        <w:t>(07) 5458 3000</w:t>
      </w:r>
      <w:r>
        <w:rPr/>
      </w:r>
    </w:p>
    <w:p>
      <w:pPr>
        <w:pStyle w:val="Heading8"/>
        <w:spacing w:line="240" w:lineRule="auto"/>
        <w:ind w:left="340" w:right="0"/>
        <w:jc w:val="left"/>
      </w:pPr>
      <w:r>
        <w:rPr>
          <w:color w:val="231F20"/>
          <w:w w:val="90"/>
        </w:rPr>
        <w:t>Maleny</w:t>
      </w:r>
      <w:r>
        <w:rPr/>
      </w:r>
    </w:p>
    <w:p>
      <w:pPr>
        <w:pStyle w:val="BodyText"/>
        <w:spacing w:line="254" w:lineRule="auto" w:before="8"/>
        <w:ind w:left="340" w:right="145"/>
        <w:jc w:val="left"/>
      </w:pPr>
      <w:r>
        <w:rPr>
          <w:color w:val="231F20"/>
        </w:rPr>
        <w:t>Unit 3 Rainforest Plaza 43 Maple Street, Maleney (07) 5429 6090</w:t>
      </w:r>
      <w:r>
        <w:rPr/>
      </w:r>
    </w:p>
    <w:p>
      <w:pPr>
        <w:pStyle w:val="Heading8"/>
        <w:spacing w:line="240" w:lineRule="auto" w:before="119"/>
        <w:ind w:left="340" w:right="0"/>
        <w:jc w:val="left"/>
      </w:pPr>
      <w:r>
        <w:rPr>
          <w:color w:val="231F20"/>
          <w:w w:val="90"/>
        </w:rPr>
        <w:t>Maroochydore</w:t>
      </w:r>
      <w:r>
        <w:rPr/>
      </w:r>
    </w:p>
    <w:p>
      <w:pPr>
        <w:pStyle w:val="BodyText"/>
        <w:spacing w:line="240" w:lineRule="auto" w:before="8"/>
        <w:ind w:left="340" w:right="0"/>
        <w:jc w:val="left"/>
      </w:pPr>
      <w:r>
        <w:rPr>
          <w:color w:val="231F20"/>
        </w:rPr>
        <w:t>78 Duporth Avenue,</w:t>
      </w:r>
      <w:r>
        <w:rPr/>
      </w:r>
    </w:p>
    <w:p>
      <w:pPr>
        <w:pStyle w:val="BodyText"/>
        <w:spacing w:line="254" w:lineRule="auto" w:before="13"/>
        <w:ind w:left="340" w:right="705"/>
        <w:jc w:val="left"/>
      </w:pPr>
      <w:r>
        <w:rPr>
          <w:color w:val="231F20"/>
        </w:rPr>
        <w:t>Maroochydore (07) 5409 9000</w:t>
      </w:r>
      <w:r>
        <w:rPr/>
      </w:r>
    </w:p>
    <w:p>
      <w:pPr>
        <w:pStyle w:val="Heading8"/>
        <w:spacing w:line="240" w:lineRule="auto" w:before="119"/>
        <w:ind w:left="340" w:right="0"/>
        <w:jc w:val="left"/>
      </w:pPr>
      <w:r>
        <w:rPr>
          <w:color w:val="231F20"/>
          <w:w w:val="90"/>
        </w:rPr>
        <w:t>Nambour</w:t>
      </w:r>
      <w:r>
        <w:rPr/>
      </w:r>
    </w:p>
    <w:p>
      <w:pPr>
        <w:pStyle w:val="BodyText"/>
        <w:spacing w:line="240" w:lineRule="auto" w:before="8"/>
        <w:ind w:left="340" w:right="0"/>
        <w:jc w:val="left"/>
      </w:pPr>
      <w:r>
        <w:rPr>
          <w:color w:val="231F20"/>
        </w:rPr>
        <w:t>Shop 29 Centenary Square,</w:t>
      </w:r>
      <w:r>
        <w:rPr/>
      </w:r>
    </w:p>
    <w:p>
      <w:pPr>
        <w:pStyle w:val="BodyText"/>
        <w:spacing w:line="240" w:lineRule="auto" w:before="13"/>
        <w:ind w:left="340" w:right="0"/>
        <w:jc w:val="left"/>
      </w:pPr>
      <w:r>
        <w:rPr>
          <w:color w:val="231F20"/>
        </w:rPr>
        <w:t>Nambour</w:t>
      </w:r>
      <w:r>
        <w:rPr/>
      </w:r>
    </w:p>
    <w:p>
      <w:pPr>
        <w:pStyle w:val="BodyText"/>
        <w:spacing w:line="240" w:lineRule="auto" w:before="13"/>
        <w:ind w:left="340" w:right="0"/>
        <w:jc w:val="left"/>
      </w:pPr>
      <w:r>
        <w:rPr>
          <w:color w:val="231F20"/>
        </w:rPr>
        <w:t>(07) 5453 8700</w:t>
      </w:r>
      <w:r>
        <w:rPr/>
      </w:r>
    </w:p>
    <w:p>
      <w:pPr>
        <w:pStyle w:val="Heading8"/>
        <w:spacing w:line="240" w:lineRule="auto"/>
        <w:ind w:left="340" w:right="0"/>
        <w:jc w:val="left"/>
      </w:pPr>
      <w:r>
        <w:rPr>
          <w:color w:val="231F20"/>
          <w:w w:val="90"/>
        </w:rPr>
        <w:t>Noosa</w:t>
      </w:r>
      <w:r>
        <w:rPr/>
      </w:r>
    </w:p>
    <w:p>
      <w:pPr>
        <w:pStyle w:val="BodyText"/>
        <w:spacing w:line="254" w:lineRule="auto" w:before="8"/>
        <w:ind w:left="340" w:right="0"/>
        <w:jc w:val="left"/>
      </w:pPr>
      <w:r>
        <w:rPr>
          <w:color w:val="231F20"/>
        </w:rPr>
        <w:t>Suite 2/3 Lanyana Way, Noosa Fair Shopping Centre (07) 5455 2700</w:t>
      </w:r>
      <w:r>
        <w:rPr/>
      </w:r>
    </w:p>
    <w:p>
      <w:pPr>
        <w:spacing w:line="240" w:lineRule="auto" w:before="0"/>
        <w:rPr>
          <w:rFonts w:ascii="HelveticaNeue-LightCond" w:hAnsi="HelveticaNeue-LightCond" w:cs="HelveticaNeue-LightCond" w:eastAsia="HelveticaNeue-LightCond"/>
          <w:sz w:val="26"/>
          <w:szCs w:val="26"/>
        </w:rPr>
      </w:pPr>
      <w:r>
        <w:rPr/>
        <w:br w:type="column"/>
      </w:r>
      <w:r>
        <w:rPr>
          <w:rFonts w:ascii="HelveticaNeue-LightCond"/>
          <w:sz w:val="26"/>
        </w:rPr>
      </w:r>
    </w:p>
    <w:p>
      <w:pPr>
        <w:spacing w:line="240" w:lineRule="auto" w:before="4"/>
        <w:rPr>
          <w:rFonts w:ascii="HelveticaNeue-LightCond" w:hAnsi="HelveticaNeue-LightCond" w:cs="HelveticaNeue-LightCond" w:eastAsia="HelveticaNeue-LightCond"/>
          <w:sz w:val="30"/>
          <w:szCs w:val="30"/>
        </w:rPr>
      </w:pPr>
    </w:p>
    <w:p>
      <w:pPr>
        <w:pStyle w:val="Heading6"/>
        <w:spacing w:line="240" w:lineRule="auto"/>
        <w:ind w:left="453" w:right="0"/>
        <w:jc w:val="left"/>
      </w:pPr>
      <w:r>
        <w:rPr>
          <w:color w:val="006990"/>
          <w:w w:val="90"/>
        </w:rPr>
        <w:t>Victoria</w:t>
      </w:r>
      <w:r>
        <w:rPr/>
      </w:r>
    </w:p>
    <w:p>
      <w:pPr>
        <w:pStyle w:val="Heading8"/>
        <w:spacing w:line="240" w:lineRule="auto" w:before="118"/>
        <w:ind w:left="453" w:right="0"/>
        <w:jc w:val="left"/>
      </w:pPr>
      <w:r>
        <w:rPr>
          <w:color w:val="231F20"/>
          <w:w w:val="95"/>
        </w:rPr>
        <w:t>Melbourne</w:t>
      </w:r>
      <w:r>
        <w:rPr/>
      </w:r>
    </w:p>
    <w:p>
      <w:pPr>
        <w:pStyle w:val="BodyText"/>
        <w:spacing w:line="240" w:lineRule="auto" w:before="8"/>
        <w:ind w:left="453" w:right="0"/>
        <w:jc w:val="left"/>
      </w:pPr>
      <w:r>
        <w:rPr>
          <w:color w:val="231F20"/>
        </w:rPr>
        <w:t>Office 30</w:t>
      </w:r>
      <w:r>
        <w:rPr/>
      </w:r>
    </w:p>
    <w:p>
      <w:pPr>
        <w:pStyle w:val="BodyText"/>
        <w:spacing w:line="254" w:lineRule="auto" w:before="13"/>
        <w:ind w:left="453" w:right="122"/>
        <w:jc w:val="left"/>
      </w:pPr>
      <w:r>
        <w:rPr>
          <w:color w:val="231F20"/>
        </w:rPr>
        <w:t>204/218 Dryburgh St North Melbourne</w:t>
      </w:r>
      <w:r>
        <w:rPr/>
      </w:r>
    </w:p>
    <w:p>
      <w:pPr>
        <w:spacing w:line="240" w:lineRule="auto" w:before="0"/>
        <w:rPr>
          <w:rFonts w:ascii="HelveticaNeue-LightCond" w:hAnsi="HelveticaNeue-LightCond" w:cs="HelveticaNeue-LightCond" w:eastAsia="HelveticaNeue-LightCond"/>
          <w:sz w:val="20"/>
          <w:szCs w:val="20"/>
        </w:rPr>
      </w:pPr>
    </w:p>
    <w:p>
      <w:pPr>
        <w:pStyle w:val="Heading6"/>
        <w:spacing w:line="240" w:lineRule="auto" w:before="135"/>
        <w:ind w:left="453" w:right="0"/>
        <w:jc w:val="left"/>
      </w:pPr>
      <w:r>
        <w:rPr>
          <w:color w:val="006990"/>
          <w:w w:val="80"/>
        </w:rPr>
        <w:t>Wide</w:t>
      </w:r>
      <w:r>
        <w:rPr>
          <w:color w:val="006990"/>
          <w:spacing w:val="2"/>
          <w:w w:val="80"/>
        </w:rPr>
        <w:t> </w:t>
      </w:r>
      <w:r>
        <w:rPr>
          <w:color w:val="006990"/>
          <w:w w:val="80"/>
        </w:rPr>
        <w:t>Bay</w:t>
      </w:r>
      <w:r>
        <w:rPr>
          <w:color w:val="006990"/>
          <w:spacing w:val="2"/>
          <w:w w:val="80"/>
        </w:rPr>
        <w:t> </w:t>
      </w:r>
      <w:r>
        <w:rPr>
          <w:color w:val="006990"/>
          <w:w w:val="80"/>
        </w:rPr>
        <w:t>Region</w:t>
      </w:r>
      <w:r>
        <w:rPr/>
      </w:r>
    </w:p>
    <w:p>
      <w:pPr>
        <w:pStyle w:val="Heading8"/>
        <w:spacing w:line="240" w:lineRule="auto" w:before="118"/>
        <w:ind w:left="453" w:right="0"/>
        <w:jc w:val="left"/>
      </w:pPr>
      <w:r>
        <w:rPr>
          <w:color w:val="231F20"/>
          <w:w w:val="90"/>
        </w:rPr>
        <w:t>Bundaberg</w:t>
      </w:r>
      <w:r>
        <w:rPr/>
      </w:r>
    </w:p>
    <w:p>
      <w:pPr>
        <w:pStyle w:val="BodyText"/>
        <w:spacing w:line="240" w:lineRule="auto" w:before="8"/>
        <w:ind w:left="453" w:right="0"/>
        <w:jc w:val="left"/>
      </w:pPr>
      <w:r>
        <w:rPr>
          <w:color w:val="231F20"/>
        </w:rPr>
        <w:t>Shop 3/2 Bourbong Street,</w:t>
      </w:r>
      <w:r>
        <w:rPr/>
      </w:r>
    </w:p>
    <w:p>
      <w:pPr>
        <w:pStyle w:val="BodyText"/>
        <w:spacing w:line="240" w:lineRule="auto" w:before="13"/>
        <w:ind w:left="453" w:right="0"/>
        <w:jc w:val="left"/>
      </w:pPr>
      <w:r>
        <w:rPr>
          <w:color w:val="231F20"/>
        </w:rPr>
        <w:t>Bundaberg</w:t>
      </w:r>
      <w:r>
        <w:rPr/>
      </w:r>
    </w:p>
    <w:p>
      <w:pPr>
        <w:pStyle w:val="BodyText"/>
        <w:spacing w:line="240" w:lineRule="auto" w:before="13"/>
        <w:ind w:left="453" w:right="0"/>
        <w:jc w:val="left"/>
      </w:pPr>
      <w:r>
        <w:rPr>
          <w:color w:val="231F20"/>
        </w:rPr>
        <w:t>(07) 4150 1900</w:t>
      </w:r>
      <w:r>
        <w:rPr/>
      </w:r>
    </w:p>
    <w:p>
      <w:pPr>
        <w:pStyle w:val="Heading8"/>
        <w:spacing w:line="240" w:lineRule="auto"/>
        <w:ind w:left="453" w:right="0"/>
        <w:jc w:val="left"/>
      </w:pPr>
      <w:r>
        <w:rPr>
          <w:color w:val="231F20"/>
          <w:w w:val="80"/>
        </w:rPr>
        <w:t>Hervey</w:t>
      </w:r>
      <w:r>
        <w:rPr>
          <w:color w:val="231F20"/>
          <w:spacing w:val="-8"/>
          <w:w w:val="80"/>
        </w:rPr>
        <w:t> </w:t>
      </w:r>
      <w:r>
        <w:rPr>
          <w:color w:val="231F20"/>
          <w:w w:val="80"/>
        </w:rPr>
        <w:t>Bay</w:t>
      </w:r>
      <w:r>
        <w:rPr/>
      </w:r>
    </w:p>
    <w:p>
      <w:pPr>
        <w:pStyle w:val="BodyText"/>
        <w:spacing w:line="240" w:lineRule="auto" w:before="8"/>
        <w:ind w:left="453" w:right="0"/>
        <w:jc w:val="left"/>
      </w:pPr>
      <w:r>
        <w:rPr>
          <w:color w:val="231F20"/>
        </w:rPr>
        <w:t>Suite 2/17 Torquay Street,</w:t>
      </w:r>
      <w:r>
        <w:rPr/>
      </w:r>
    </w:p>
    <w:p>
      <w:pPr>
        <w:pStyle w:val="BodyText"/>
        <w:spacing w:line="240" w:lineRule="auto" w:before="13"/>
        <w:ind w:left="453" w:right="0"/>
        <w:jc w:val="left"/>
      </w:pPr>
      <w:r>
        <w:rPr>
          <w:color w:val="231F20"/>
        </w:rPr>
        <w:t>Pialba</w:t>
      </w:r>
      <w:r>
        <w:rPr/>
      </w:r>
    </w:p>
    <w:p>
      <w:pPr>
        <w:pStyle w:val="BodyText"/>
        <w:spacing w:line="240" w:lineRule="auto" w:before="13"/>
        <w:ind w:left="453" w:right="0"/>
        <w:jc w:val="left"/>
      </w:pPr>
      <w:r>
        <w:rPr>
          <w:color w:val="231F20"/>
        </w:rPr>
        <w:t>(07) 4194 3900</w:t>
      </w:r>
      <w:r>
        <w:rPr/>
      </w:r>
    </w:p>
    <w:p>
      <w:pPr>
        <w:pStyle w:val="Heading8"/>
        <w:spacing w:line="240" w:lineRule="auto"/>
        <w:ind w:left="453" w:right="0"/>
        <w:jc w:val="left"/>
      </w:pPr>
      <w:r>
        <w:rPr>
          <w:color w:val="231F20"/>
          <w:w w:val="90"/>
        </w:rPr>
        <w:t>Maryborough</w:t>
      </w:r>
      <w:r>
        <w:rPr/>
      </w:r>
    </w:p>
    <w:p>
      <w:pPr>
        <w:pStyle w:val="BodyText"/>
        <w:spacing w:line="240" w:lineRule="auto" w:before="8"/>
        <w:ind w:left="453" w:right="0"/>
        <w:jc w:val="left"/>
      </w:pPr>
      <w:r>
        <w:rPr>
          <w:color w:val="231F20"/>
        </w:rPr>
        <w:t>Shop 1/373 Kent Street,</w:t>
      </w:r>
      <w:r>
        <w:rPr/>
      </w:r>
    </w:p>
    <w:p>
      <w:pPr>
        <w:pStyle w:val="BodyText"/>
        <w:spacing w:line="297" w:lineRule="auto" w:before="13"/>
        <w:ind w:left="453" w:right="813"/>
        <w:jc w:val="left"/>
      </w:pPr>
      <w:r>
        <w:rPr>
          <w:color w:val="231F20"/>
        </w:rPr>
        <w:t>Maryborough (07) 4120 2800</w:t>
      </w:r>
      <w:r>
        <w:rPr/>
      </w:r>
    </w:p>
    <w:p>
      <w:pPr>
        <w:spacing w:after="0" w:line="297" w:lineRule="auto"/>
        <w:jc w:val="left"/>
        <w:sectPr>
          <w:type w:val="continuous"/>
          <w:pgSz w:w="16840" w:h="11910" w:orient="landscape"/>
          <w:pgMar w:top="1100" w:bottom="280" w:left="180" w:right="1100"/>
          <w:cols w:num="4" w:equalWidth="0">
            <w:col w:w="8365" w:space="40"/>
            <w:col w:w="2295" w:space="40"/>
            <w:col w:w="2318" w:space="40"/>
            <w:col w:w="2462"/>
          </w:cols>
        </w:sectPr>
      </w:pPr>
    </w:p>
    <w:p>
      <w:pPr>
        <w:spacing w:line="240" w:lineRule="auto" w:before="0"/>
        <w:rPr>
          <w:rFonts w:ascii="HelveticaNeue-LightCond" w:hAnsi="HelveticaNeue-LightCond" w:cs="HelveticaNeue-LightCond" w:eastAsia="HelveticaNeue-LightCond"/>
          <w:sz w:val="20"/>
          <w:szCs w:val="20"/>
        </w:rPr>
      </w:pPr>
      <w:r>
        <w:rPr/>
        <w:pict>
          <v:group style="position:absolute;margin-left:-.895015pt;margin-top:-.894998pt;width:813.55pt;height:597.1pt;mso-position-horizontal-relative:page;mso-position-vertical-relative:page;z-index:-67048" coordorigin="-18,-18" coordsize="16271,11942">
            <v:group style="position:absolute;left:5943;top:0;width:162;height:11906" coordorigin="5943,0" coordsize="162,11906">
              <v:shape style="position:absolute;left:5943;top:0;width:162;height:11906" coordorigin="5943,0" coordsize="162,11906" path="m5943,11906l6104,11906,6104,0,5943,0,5943,11906e" filled="true" fillcolor="#231f20" stroked="false">
                <v:path arrowok="t"/>
                <v:fill type="solid"/>
              </v:shape>
            </v:group>
            <v:group style="position:absolute;left:0;top:0;width:5943;height:11906" coordorigin="0,0" coordsize="5943,11906">
              <v:shape style="position:absolute;left:0;top:0;width:5943;height:11906" coordorigin="0,0" coordsize="5943,11906" path="m0,11906l5943,11906,5943,0,0,0,0,11906xe" filled="true" fillcolor="#006990" stroked="false">
                <v:path arrowok="t"/>
                <v:fill type="solid"/>
              </v:shape>
            </v:group>
            <v:group style="position:absolute;left:5943;top:0;width:2;height:11906" coordorigin="5943,0" coordsize="2,11906">
              <v:shape style="position:absolute;left:5943;top:0;width:2;height:11906" coordorigin="5943,0" coordsize="0,11906" path="m5943,11906l5943,0e" filled="false" stroked="true" strokeweight="1pt" strokecolor="#ffffff">
                <v:path arrowok="t"/>
              </v:shape>
            </v:group>
            <v:group style="position:absolute;left:0;top:1563;width:5599;height:8340" coordorigin="0,1563" coordsize="5599,8340">
              <v:shape style="position:absolute;left:0;top:1563;width:5599;height:8340" coordorigin="0,1563" coordsize="5599,8340" path="m3467,9783l3431,9783,3474,9843,3498,9903,3547,9903,3531,9803,3467,9783xe" filled="true" fillcolor="#ffffff" stroked="false">
                <v:path arrowok="t"/>
                <v:fill type="solid"/>
              </v:shape>
              <v:shape style="position:absolute;left:0;top:1563;width:5599;height:8340" coordorigin="0,1563" coordsize="5599,8340" path="m3772,9623l3311,9623,3311,9723,3353,9743,3386,9803,3431,9783,3467,9783,3506,9743,3673,9743,3696,9703,3740,9663,3772,9623xe" filled="true" fillcolor="#ffffff" stroked="false">
                <v:path arrowok="t"/>
                <v:fill type="solid"/>
              </v:shape>
              <v:shape style="position:absolute;left:0;top:1563;width:5599;height:8340" coordorigin="0,1563" coordsize="5599,8340" path="m3673,9743l3506,9743,3564,9783,3651,9783,3673,9743xe" filled="true" fillcolor="#ffffff" stroked="false">
                <v:path arrowok="t"/>
                <v:fill type="solid"/>
              </v:shape>
              <v:shape style="position:absolute;left:0;top:1563;width:5599;height:8340" coordorigin="0,1563" coordsize="5599,8340" path="m3075,9583l2397,9583,2533,9623,2616,9643,2702,9703,2798,9763,2848,9763,2935,9703,3088,9643,3098,9603,3075,9583xe" filled="true" fillcolor="#ffffff" stroked="false">
                <v:path arrowok="t"/>
                <v:fill type="solid"/>
              </v:shape>
              <v:shape style="position:absolute;left:0;top:1563;width:5599;height:8340" coordorigin="0,1563" coordsize="5599,8340" path="m3831,9523l3218,9523,3200,9623,3146,9683,3209,9723,3249,9663,3262,9623,3772,9623,3804,9583,3831,9523xe" filled="true" fillcolor="#ffffff" stroked="false">
                <v:path arrowok="t"/>
                <v:fill type="solid"/>
              </v:shape>
              <v:shape style="position:absolute;left:0;top:1563;width:5599;height:8340" coordorigin="0,1563" coordsize="5599,8340" path="m3165,9523l2264,9523,2296,9543,2339,9623,2372,9623,2397,9583,3075,9583,3165,9523xe" filled="true" fillcolor="#ffffff" stroked="false">
                <v:path arrowok="t"/>
                <v:fill type="solid"/>
              </v:shape>
              <v:shape style="position:absolute;left:0;top:1563;width:5599;height:8340" coordorigin="0,1563" coordsize="5599,8340" path="m4319,9583l4020,9583,4136,9603,4271,9623,4319,9583xe" filled="true" fillcolor="#ffffff" stroked="false">
                <v:path arrowok="t"/>
                <v:fill type="solid"/>
              </v:shape>
              <v:shape style="position:absolute;left:0;top:1563;width:5599;height:8340" coordorigin="0,1563" coordsize="5599,8340" path="m4735,8663l1850,8663,1929,8703,1895,8743,1842,8803,1900,8863,1973,8923,2012,9023,2057,9083,2053,9123,2016,9163,1973,9243,2004,9303,2053,9363,2098,9443,2194,9523,3831,9523,3866,9603,3947,9583,4319,9583,4367,9543,4406,9523,4433,9423,4416,9363,4449,9283,4458,9203,4488,9163,4493,9083,4536,9063,4582,8983,4614,8923,4685,8883,4698,8823,4652,8763,4706,8703,4735,8663xe" filled="true" fillcolor="#ffffff" stroked="false">
                <v:path arrowok="t"/>
                <v:fill type="solid"/>
              </v:shape>
              <v:shape style="position:absolute;left:0;top:1563;width:5599;height:8340" coordorigin="0,1563" coordsize="5599,8340" path="m4935,8363l1610,8363,1693,8483,1702,8543,1712,8603,1664,8703,1615,8743,1648,8783,1770,8783,1813,8703,1850,8663,4735,8663,4763,8623,4816,8563,4854,8483,4852,8463,4847,8443,4839,8423,4836,8403,4929,8403,4935,8363xe" filled="true" fillcolor="#ffffff" stroked="false">
                <v:path arrowok="t"/>
                <v:fill type="solid"/>
              </v:shape>
              <v:shape style="position:absolute;left:0;top:1563;width:5599;height:8340" coordorigin="0,1563" coordsize="5599,8340" path="m5339,7903l1544,7903,1581,8003,1557,8063,1586,8143,1562,8223,1482,8243,1453,8363,1437,8443,1437,8543,1379,8563,1321,8623,1337,8683,1408,8643,1524,8623,1553,8563,1536,8503,1577,8423,1577,8363,4935,8363,4942,8323,5037,8303,5091,8243,5158,8183,5212,8183,5186,8143,5252,8023,5333,7943,5339,7903xe" filled="true" fillcolor="#ffffff" stroked="false">
                <v:path arrowok="t"/>
                <v:fill type="solid"/>
              </v:shape>
              <v:shape style="position:absolute;left:0;top:1563;width:5599;height:8340" coordorigin="0,1563" coordsize="5599,8340" path="m5365,7803l181,7803,307,7863,384,7863,477,7903,477,7943,539,7963,547,8103,671,8143,712,8223,754,8263,816,8343,866,8423,861,8563,940,8623,1006,8603,1006,8543,1023,8483,1077,8443,1068,8383,1152,8323,1244,8283,1346,8203,1427,8143,1453,8023,1519,8003,1544,7903,5339,7903,5352,7823,5365,7803xe" filled="true" fillcolor="#ffffff" stroked="false">
                <v:path arrowok="t"/>
                <v:fill type="solid"/>
              </v:shape>
              <v:shape style="position:absolute;left:0;top:1563;width:5599;height:8340" coordorigin="0,1563" coordsize="5599,8340" path="m4929,8403l4886,8403,4925,8423,4929,8403xe" filled="true" fillcolor="#ffffff" stroked="false">
                <v:path arrowok="t"/>
                <v:fill type="solid"/>
              </v:shape>
              <v:shape style="position:absolute;left:0;top:1563;width:5599;height:8340" coordorigin="0,1563" coordsize="5599,8340" path="m0,1863l0,7763,27,7783,92,7843,181,7803,5365,7803,5393,7763,5401,7663,5447,7543,5468,7483,5513,7343,5545,7203,5598,7143,5596,6983,5562,6903,5561,6803,5513,6743,5517,6683,5536,6563,5558,6363,5478,6243,5531,6183,5451,6103,5429,6023,5376,5963,5314,5883,5255,5723,5194,5723,5145,5683,5099,5583,5019,5543,4921,5483,4855,5383,4816,5343,4812,5183,4811,5083,4731,5043,4696,5003,4599,5003,4490,4883,4488,4783,4466,4683,4399,4643,4397,4643,4395,4583,4396,4563,4398,4563,4392,4543,4331,4543,4329,4463,4293,4323,4189,4323,4102,4243,4044,4223,3990,4123,3933,4083,3858,4043,3758,3983,3674,3923,3672,3803,3651,3743,3601,3703,3580,3663,3617,3583,1890,3583,1813,3523,1717,3463,1635,3383,1557,3323,1470,3283,1350,3243,1275,3143,1166,3103,1059,3083,994,3043,919,3003,843,2923,758,2863,683,2823,675,2783,729,2723,741,2663,803,2603,828,2543,838,2483,785,2443,799,2363,824,2323,959,2323,959,2223,994,2163,1057,2103,1056,2083,824,2083,773,2043,771,2023,357,2023,286,1983,191,1943,88,1943,13,1923,0,1863xe" filled="true" fillcolor="#ffffff" stroked="false">
                <v:path arrowok="t"/>
                <v:fill type="solid"/>
              </v:shape>
              <v:shape style="position:absolute;left:0;top:1563;width:5599;height:8340" coordorigin="0,1563" coordsize="5599,8340" path="m4644,4943l4599,5003,4696,5003,4644,4943xe" filled="true" fillcolor="#ffffff" stroked="false">
                <v:path arrowok="t"/>
                <v:fill type="solid"/>
              </v:shape>
              <v:shape style="position:absolute;left:0;top:1563;width:5599;height:8340" coordorigin="0,1563" coordsize="5599,8340" path="m3170,2543l3112,2603,3038,2643,2364,2643,2363,2743,2361,2823,2359,2943,2308,3083,2306,3203,2282,3323,2200,3403,2198,3503,2130,3583,3617,3583,3577,3543,3575,3383,3518,3303,3430,3223,3428,3163,3426,3023,3383,2903,3382,2723,3324,2703,3228,2623,3170,2543xe" filled="true" fillcolor="#ffffff" stroked="false">
                <v:path arrowok="t"/>
                <v:fill type="solid"/>
              </v:shape>
              <v:shape style="position:absolute;left:0;top:1563;width:5599;height:8340" coordorigin="0,1563" coordsize="5599,8340" path="m2584,1563l2504,1563,2525,1643,2496,1703,2494,1803,2440,1883,2417,1983,2388,2063,2438,2083,2436,2143,2394,2183,2393,2283,2344,2343,2349,2463,2355,2503,2357,2543,2360,2563,2363,2583,2364,2603,2365,2623,2365,2643,3038,2643,2978,2603,2976,2523,2920,2443,2916,2283,2914,2223,2878,2143,2877,2083,2811,2063,2809,1983,2808,1943,2777,1903,2715,1883,2733,1803,2732,1743,2658,1663,2657,1603,2584,1563xe" filled="true" fillcolor="#ffffff" stroked="false">
                <v:path arrowok="t"/>
                <v:fill type="solid"/>
              </v:shape>
              <v:shape style="position:absolute;left:0;top:1563;width:5599;height:8340" coordorigin="0,1563" coordsize="5599,8340" path="m959,2323l824,2323,919,2343,959,2323xe" filled="true" fillcolor="#ffffff" stroked="false">
                <v:path arrowok="t"/>
                <v:fill type="solid"/>
              </v:shape>
              <v:shape style="position:absolute;left:0;top:1563;width:5599;height:8340" coordorigin="0,1563" coordsize="5599,8340" path="m940,1943l852,2023,824,2083,1056,2083,1055,2063,994,2003,940,1943xe" filled="true" fillcolor="#ffffff" stroked="false">
                <v:path arrowok="t"/>
                <v:fill type="solid"/>
              </v:shape>
              <v:shape style="position:absolute;left:0;top:1563;width:5599;height:8340" coordorigin="0,1563" coordsize="5599,8340" path="m630,2003l428,2003,357,2023,688,2023,630,2003xe" filled="true" fillcolor="#ffffff" stroked="false">
                <v:path arrowok="t"/>
                <v:fill type="solid"/>
              </v:shape>
              <v:shape style="position:absolute;left:0;top:1563;width:5599;height:8340" coordorigin="0,1563" coordsize="5599,8340" path="m770,1963l689,1983,688,2023,771,2023,770,1963xe" filled="true" fillcolor="#ffffff" stroked="false">
                <v:path arrowok="t"/>
                <v:fill type="solid"/>
              </v:shape>
            </v:group>
            <v:group style="position:absolute;left:0;top:1546;width:5599;height:8358" coordorigin="0,1546" coordsize="5599,8358">
              <v:shape style="position:absolute;left:0;top:1546;width:5599;height:8358" coordorigin="0,1546" coordsize="5599,8358" path="m0,1848l13,1914,88,1941,191,1932,286,1972,357,2010,428,1996,518,1989,630,1989,688,2014,689,1974,770,1960,771,2005,773,2035,824,2067,852,2019,940,1941,994,1993,1055,2047,1057,2102,994,2144,959,2208,959,2312,919,2342,824,2320,799,2352,785,2428,838,2473,828,2535,803,2598,741,2659,729,2709,675,2767,683,2820,758,2845,843,2903,919,2994,994,3028,1059,3073,1166,3094,1275,3139,1350,3226,1470,3269,1557,3322,1635,3371,1717,3454,1813,3503,1890,3570,2011,3571,2130,3573,2198,3499,2200,3399,2282,3309,2306,3197,2308,3068,2359,2924,2361,2812,2363,2737,2364,2693,2365,2626,2365,2610,2364,2597,2357,2523,2350,2454,2349,2445,2344,2342,2393,2279,2394,2168,2436,2125,2438,2080,2388,2051,2417,1976,2440,1872,2494,1794,2496,1691,2525,1637,2504,1546,2584,1546,2657,1587,2658,1660,2732,1728,2733,1784,2715,1865,2777,1898,2808,1932,2809,1982,2811,2053,2877,2081,2878,2137,2914,2208,2916,2278,2918,2344,2920,2428,2976,2506,2978,2592,3038,2639,3112,2589,3170,2535,3228,2622,3324,2690,3382,2721,3383,2887,3426,3008,3428,3152,3430,3218,3518,3301,3575,3371,3577,3523,3617,3575,3580,3644,3601,3702,3651,3732,3672,3795,3674,3907,3758,3975,3858,4025,3933,4066,3990,4116,4044,4210,4102,4236,4189,4310,4293,4312,4329,4457,4331,4525,4372,4533,4392,4538,4398,4545,4396,4555,4395,4574,4395,4600,4397,4624,4399,4635,4466,4679,4488,4766,4490,4878,4599,4997,4644,4935,4731,5031,4811,5070,4812,5174,4814,5258,4816,5333,4855,5379,4921,5465,5019,5533,5099,5582,5145,5668,5194,5713,5255,5715,5314,5866,5376,5958,5429,6015,5451,6094,5531,6173,5478,6226,5505,6272,5558,6351,5545,6465,5536,6549,5517,6663,5513,6726,5561,6794,5562,6887,5596,6971,5598,7125,5545,7185,5513,7331,5468,7472,5447,7542,5401,7643,5393,7749,5352,7820,5333,7927,5252,8010,5186,8126,5212,8169,5158,8170,5091,8237,5037,8292,4942,8309,4925,8407,4886,8395,4860,8387,4844,8384,4837,8386,4836,8393,4839,8405,4847,8433,4852,8457,4854,8474,4816,8556,4763,8618,4706,8696,4652,8755,4698,8821,4685,8875,4614,8916,4582,8981,4536,9053,4493,9070,4488,9159,4458,9202,4449,9264,4416,9352,4433,9409,4406,9507,4367,9525,4271,9613,4136,9591,4020,9579,3947,9579,3866,9587,3831,9516,3804,9574,3740,9645,3696,9700,3651,9768,3564,9769,3506,9736,3467,9771,3531,9798,3547,9885,3498,9903,3474,9825,3431,9781,3386,9790,3353,9723,3311,9714,3311,9623,3262,9608,3249,9645,3209,9705,3146,9670,3200,9613,3218,9516,3165,9507,3075,9565,3098,9595,3088,9628,2935,9700,2848,9753,2798,9753,2702,9686,2616,9632,2533,9603,2397,9579,2372,9618,2339,9608,2296,9541,2264,9521,2194,9512,2098,9425,2053,9347,2004,9285,1973,9240,2016,9159,2053,9115,2057,9065,2012,9003,1973,8917,1900,8854,1842,8796,1895,8738,1929,8701,1850,8660,1813,8701,1770,8763,1693,8768,1648,8768,1615,8726,1664,8691,1712,8598,1702,8527,1693,8469,1610,8345,1577,8345,1577,8407,1536,8486,1553,8561,1524,8618,1408,8638,1337,8672,1321,8606,1379,8548,1437,8536,1437,8430,1453,8358,1482,8237,1562,8209,1586,8134,1557,8054,1581,7998,1544,7886,1519,8002,1453,8006,1427,8126,1346,8192,1244,8279,1152,8309,1068,8372,1077,8425,1023,8482,1006,8536,1006,8602,940,8610,861,8544,866,8407,816,8337,754,8263,712,8209,671,8138,547,8093,539,7948,477,7931,477,7886,384,7851,307,7851,181,7787,92,7832,27,7769,0,7756e" filled="false" stroked="true" strokeweight="1.367pt" strokecolor="#006990">
                <v:path arrowok="t"/>
              </v:shape>
            </v:group>
            <v:group style="position:absolute;left:940;top:2439;width:143;height:198" coordorigin="940,2439" coordsize="143,198">
              <v:shape style="position:absolute;left:940;top:2439;width:143;height:198" coordorigin="940,2439" coordsize="143,198" path="m992,2439l949,2477,948,2491,963,2548,946,2558,940,2593,980,2610,994,2635,1066,2636,1082,2599,1061,2571,1030,2537,1043,2509,1066,2503,1057,2469,1031,2458,992,2439xe" filled="true" fillcolor="#ffffff" stroked="false">
                <v:path arrowok="t"/>
                <v:fill type="solid"/>
              </v:shape>
            </v:group>
            <v:group style="position:absolute;left:940;top:2439;width:143;height:198" coordorigin="940,2439" coordsize="143,198">
              <v:shape style="position:absolute;left:940;top:2439;width:143;height:198" coordorigin="940,2439" coordsize="143,198" path="m948,2491l963,2548,946,2558,940,2593,980,2610,994,2635,1066,2636,1082,2599,1061,2571,1030,2537,1043,2509,1066,2503,1057,2469,1031,2458,992,2439,949,2477,948,2491xe" filled="false" stroked="true" strokeweight="1.367pt" strokecolor="#006990">
                <v:path arrowok="t"/>
              </v:shape>
            </v:group>
            <v:group style="position:absolute;left:5554;top:5982;width:102;height:289" coordorigin="5554,5982" coordsize="102,289">
              <v:shape style="position:absolute;left:5554;top:5982;width:102;height:289" coordorigin="5554,5982" coordsize="102,289" path="m5621,5982l5600,6069,5600,6110,5577,6127,5576,6208,5554,6261,5588,6270,5600,6179,5637,6158,5638,6127,5654,6127,5654,6118,5654,6099,5656,6055,5639,5996,5621,5982xe" filled="true" fillcolor="#9abce3" stroked="false">
                <v:path arrowok="t"/>
                <v:fill type="solid"/>
              </v:shape>
            </v:group>
            <v:group style="position:absolute;left:5554;top:5982;width:102;height:289" coordorigin="5554,5982" coordsize="102,289">
              <v:shape style="position:absolute;left:5554;top:5982;width:102;height:289" coordorigin="5554,5982" coordsize="102,289" path="m5621,5982l5600,6069,5600,6110,5577,6127,5576,6208,5554,6261,5588,6270,5600,6179,5637,6158,5638,6127,5654,6127,5654,6118,5654,6099,5655,6072,5656,6055,5639,5996,5621,5982xe" filled="false" stroked="true" strokeweight="1.367pt" strokecolor="#006990">
                <v:path arrowok="t"/>
              </v:shape>
            </v:group>
            <v:group style="position:absolute;left:3698;top:10101;width:119;height:157" coordorigin="3698,10101" coordsize="119,157">
              <v:shape style="position:absolute;left:3698;top:10101;width:119;height:157" coordorigin="3698,10101" coordsize="119,157" path="m3758,10101l3716,10102,3698,10149,3718,10191,3735,10226,3763,10250,3801,10258,3814,10258,3815,10238,3816,10211,3817,10188,3787,10149,3758,10101xe" filled="true" fillcolor="#9abce3" stroked="false">
                <v:path arrowok="t"/>
                <v:fill type="solid"/>
              </v:shape>
            </v:group>
            <v:group style="position:absolute;left:3698;top:10101;width:119;height:157" coordorigin="3698,10101" coordsize="119,157">
              <v:shape style="position:absolute;left:3698;top:10101;width:119;height:157" coordorigin="3698,10101" coordsize="119,157" path="m3716,10102l3718,10191,3763,10250,3814,10258,3815,10238,3816,10211,3817,10188,3787,10149,3758,10101,3716,10102xe" filled="false" stroked="true" strokeweight="1.367pt" strokecolor="#006990">
                <v:path arrowok="t"/>
              </v:shape>
            </v:group>
            <v:group style="position:absolute;left:3733;top:10274;width:95;height:61" coordorigin="3733,10274" coordsize="95,61">
              <v:shape style="position:absolute;left:3733;top:10274;width:95;height:61" coordorigin="3733,10274" coordsize="95,61" path="m3828,10274l3758,10281,3733,10309,3766,10334,3828,10330,3828,10274xe" filled="true" fillcolor="#9abce3" stroked="false">
                <v:path arrowok="t"/>
                <v:fill type="solid"/>
              </v:shape>
            </v:group>
            <v:group style="position:absolute;left:3733;top:10274;width:95;height:61" coordorigin="3733,10274" coordsize="95,61">
              <v:shape style="position:absolute;left:3733;top:10274;width:95;height:61" coordorigin="3733,10274" coordsize="95,61" path="m3758,10281l3733,10309,3766,10334,3828,10330,3828,10274,3758,10281xe" filled="false" stroked="true" strokeweight="1.367pt" strokecolor="#006990">
                <v:path arrowok="t"/>
              </v:shape>
            </v:group>
            <v:group style="position:absolute;left:2809;top:10009;width:94;height:170" coordorigin="2809,10009" coordsize="94,170">
              <v:shape style="position:absolute;left:2809;top:10009;width:94;height:170" coordorigin="2809,10009" coordsize="94,170" path="m2875,10009l2809,10009,2809,10178,2861,10178,2880,10099,2902,10034,2875,10009xe" filled="true" fillcolor="#9abce3" stroked="false">
                <v:path arrowok="t"/>
                <v:fill type="solid"/>
              </v:shape>
            </v:group>
            <v:group style="position:absolute;left:2809;top:10009;width:94;height:170" coordorigin="2809,10009" coordsize="94,170">
              <v:shape style="position:absolute;left:2809;top:10009;width:94;height:170" coordorigin="2809,10009" coordsize="94,170" path="m2809,10009l2809,10178,2861,10178,2880,10099,2902,10034,2875,10009,2809,10009xe" filled="false" stroked="true" strokeweight="1.367pt" strokecolor="#006990">
                <v:path arrowok="t"/>
              </v:shape>
            </v:group>
            <v:group style="position:absolute;left:2998;top:10379;width:803;height:834" coordorigin="2998,10379" coordsize="803,834">
              <v:shape style="position:absolute;left:2998;top:10379;width:803;height:834" coordorigin="2998,10379" coordsize="803,834" path="m3039,10379l2999,10399,2998,10466,3039,10479,3039,10510,3030,10553,3022,10604,3048,10632,3073,10694,3099,10724,3110,10760,3127,10826,3092,10865,3097,10927,3142,10969,3160,11021,3195,11045,3235,11050,3266,11075,3259,11110,3259,11149,3304,11151,3340,11179,3369,11205,3413,11213,3415,11188,3444,11147,3477,11104,3500,11062,3516,11025,3558,11017,3671,11017,3661,10983,3680,10946,3675,10905,3730,10864,3758,10819,3758,10713,3759,10694,3764,10669,3774,10647,3777,10633,3780,10601,3758,10539,3801,10496,3800,10483,3512,10483,3504,10481,3420,10481,3413,10479,3328,10479,3294,10459,3253,10457,3216,10437,3179,10419,3138,10389,3096,10389,3039,10379xe" filled="true" fillcolor="#ffffff" stroked="false">
                <v:path arrowok="t"/>
                <v:fill type="solid"/>
              </v:shape>
              <v:shape style="position:absolute;left:2998;top:10379;width:803;height:834" coordorigin="2998,10379" coordsize="803,834" path="m3671,11017l3558,11017,3597,11034,3622,11081,3640,11066,3680,11045,3671,11017xe" filled="true" fillcolor="#ffffff" stroked="false">
                <v:path arrowok="t"/>
                <v:fill type="solid"/>
              </v:shape>
              <v:shape style="position:absolute;left:2998;top:10379;width:803;height:834" coordorigin="2998,10379" coordsize="803,834" path="m3597,10407l3597,10446,3500,10457,3512,10483,3800,10483,3800,10441,3780,10432,3642,10432,3597,10407xe" filled="true" fillcolor="#ffffff" stroked="false">
                <v:path arrowok="t"/>
                <v:fill type="solid"/>
              </v:shape>
              <v:shape style="position:absolute;left:2998;top:10379;width:803;height:834" coordorigin="2998,10379" coordsize="803,834" path="m3466,10470l3420,10481,3504,10481,3466,10470xe" filled="true" fillcolor="#ffffff" stroked="false">
                <v:path arrowok="t"/>
                <v:fill type="solid"/>
              </v:shape>
              <v:shape style="position:absolute;left:2998;top:10379;width:803;height:834" coordorigin="2998,10379" coordsize="803,834" path="m3384,10470l3328,10479,3413,10479,3384,10470xe" filled="true" fillcolor="#ffffff" stroked="false">
                <v:path arrowok="t"/>
                <v:fill type="solid"/>
              </v:shape>
              <v:shape style="position:absolute;left:2998;top:10379;width:803;height:834" coordorigin="2998,10379" coordsize="803,834" path="m3758,10394l3696,10419,3642,10432,3780,10432,3758,10394xe" filled="true" fillcolor="#ffffff" stroked="false">
                <v:path arrowok="t"/>
                <v:fill type="solid"/>
              </v:shape>
              <v:shape style="position:absolute;left:2998;top:10379;width:803;height:834" coordorigin="2998,10379" coordsize="803,834" path="m3138,10389l3096,10389,3138,10389xe" filled="true" fillcolor="#ffffff" stroked="false">
                <v:path arrowok="t"/>
                <v:fill type="solid"/>
              </v:shape>
            </v:group>
            <v:group style="position:absolute;left:2998;top:10379;width:803;height:834" coordorigin="2998,10379" coordsize="803,834">
              <v:shape style="position:absolute;left:2998;top:10379;width:803;height:834" coordorigin="2998,10379" coordsize="803,834" path="m2999,10399l3039,10379,3096,10389,3138,10389,3179,10419,3216,10437,3253,10457,3294,10459,3328,10479,3384,10470,3420,10481,3466,10470,3512,10483,3500,10457,3597,10446,3597,10407,3642,10432,3696,10419,3758,10394,3780,10432,3800,10441,3801,10496,3758,10539,3780,10601,3777,10633,3774,10647,3764,10669,3759,10694,3758,10713,3758,10793,3758,10819,3730,10864,3675,10905,3680,10946,3661,10983,3680,11045,3640,11066,3622,11081,3597,11034,3558,11017,3516,11025,3500,11062,3477,11104,3444,11147,3415,11188,3413,11213,3369,11205,3340,11179,3304,11151,3259,11149,3259,11110,3266,11075,3235,11050,3195,11045,3160,11021,3142,10969,3097,10927,3092,10865,3127,10826,3110,10760,3099,10724,3073,10694,3048,10632,3022,10604,3030,10553,3039,10510,3039,10479,2998,10466,2999,10399xe" filled="false" stroked="true" strokeweight="1.367pt" strokecolor="#006990">
                <v:path arrowok="t"/>
              </v:shape>
            </v:group>
            <v:group style="position:absolute;left:1243;top:8782;width:370;height:138" coordorigin="1243,8782" coordsize="370,138">
              <v:shape style="position:absolute;left:1243;top:8782;width:370;height:138" coordorigin="1243,8782" coordsize="370,138" path="m1577,8860l1273,8860,1265,8875,1292,8920,1330,8884,1503,8884,1508,8868,1544,8866,1577,8860xe" filled="true" fillcolor="#9abce3" stroked="false">
                <v:path arrowok="t"/>
                <v:fill type="solid"/>
              </v:shape>
              <v:shape style="position:absolute;left:1243;top:8782;width:370;height:138" coordorigin="1243,8782" coordsize="370,138" path="m1503,8884l1330,8884,1363,8886,1417,8895,1433,8918,1492,8917,1503,8884xe" filled="true" fillcolor="#9abce3" stroked="false">
                <v:path arrowok="t"/>
                <v:fill type="solid"/>
              </v:shape>
              <v:shape style="position:absolute;left:1243;top:8782;width:370;height:138" coordorigin="1243,8782" coordsize="370,138" path="m1497,8782l1394,8783,1385,8801,1329,8813,1323,8815,1243,8828,1254,8861,1273,8860,1577,8860,1613,8854,1613,8828,1596,8821,1497,8821,1497,8782xe" filled="true" fillcolor="#9abce3" stroked="false">
                <v:path arrowok="t"/>
                <v:fill type="solid"/>
              </v:shape>
              <v:shape style="position:absolute;left:1243;top:8782;width:370;height:138" coordorigin="1243,8782" coordsize="370,138" path="m1586,8817l1541,8821,1596,8821,1586,8817xe" filled="true" fillcolor="#9abce3" stroked="false">
                <v:path arrowok="t"/>
                <v:fill type="solid"/>
              </v:shape>
            </v:group>
            <v:group style="position:absolute;left:1243;top:8782;width:370;height:138" coordorigin="1243,8782" coordsize="370,138">
              <v:shape style="position:absolute;left:1243;top:8782;width:370;height:138" coordorigin="1243,8782" coordsize="370,138" path="m1613,8828l1613,8854,1544,8866,1508,8868,1492,8917,1433,8918,1417,8895,1363,8886,1330,8884,1292,8920,1265,8875,1273,8860,1264,8861,1254,8861,1243,8828,1323,8815,1329,8813,1385,8801,1394,8783,1497,8782,1497,8821,1541,8821,1586,8817,1613,8828xe" filled="false" stroked="true" strokeweight="1.367pt" strokecolor="#006990">
                <v:path arrowok="t"/>
              </v:shape>
            </v:group>
            <v:group style="position:absolute;left:5356;top:6201;width:127;height:125" coordorigin="5356,6201" coordsize="127,125">
              <v:shape style="position:absolute;left:5356;top:6201;width:127;height:125" coordorigin="5356,6201" coordsize="127,125" path="m5439,6201l5372,6221,5356,6255,5359,6280,5369,6300,5384,6315,5403,6324,5419,6326,5441,6322,5460,6311,5474,6294,5482,6274,5479,6248,5470,6227,5457,6211,5439,6201xe" filled="true" fillcolor="#9abce3" stroked="false">
                <v:path arrowok="t"/>
                <v:fill type="solid"/>
              </v:shape>
            </v:group>
            <v:group style="position:absolute;left:5357;top:6370;width:124;height:123" coordorigin="5357,6370" coordsize="124,123">
              <v:shape style="position:absolute;left:5357;top:6370;width:124;height:123" coordorigin="5357,6370" coordsize="124,123" path="m5434,6370l5370,6393,5357,6429,5361,6452,5372,6470,5389,6484,5410,6491,5419,6492,5441,6488,5460,6476,5474,6459,5481,6438,5477,6413,5468,6393,5453,6378,5434,6370xe" filled="true" fillcolor="#9abce3" stroked="false">
                <v:path arrowok="t"/>
                <v:fill type="solid"/>
              </v:shape>
            </v:group>
            <v:group style="position:absolute;left:5361;top:5979;width:124;height:123" coordorigin="5361,5979" coordsize="124,123">
              <v:shape style="position:absolute;left:5361;top:5979;width:124;height:123" coordorigin="5361,5979" coordsize="124,123" path="m5438,5979l5374,6002,5361,6039,5365,6061,5376,6080,5393,6093,5414,6100,5423,6101,5445,6097,5464,6086,5477,6069,5484,6048,5481,6023,5472,6002,5457,5988,5438,5979xe" filled="true" fillcolor="#9abce3" stroked="false">
                <v:path arrowok="t"/>
                <v:fill type="solid"/>
              </v:shape>
            </v:group>
            <v:group style="position:absolute;left:5357;top:6470;width:124;height:123" coordorigin="5357,6470" coordsize="124,123">
              <v:shape style="position:absolute;left:5357;top:6470;width:124;height:123" coordorigin="5357,6470" coordsize="124,123" path="m5434,6470l5370,6494,5357,6530,5361,6552,5372,6571,5389,6585,5410,6592,5419,6592,5441,6588,5460,6577,5474,6560,5481,6539,5477,6514,5468,6494,5453,6479,5434,6470xe" filled="true" fillcolor="#9abce3" stroked="false">
                <v:path arrowok="t"/>
                <v:fill type="solid"/>
              </v:shape>
            </v:group>
            <v:group style="position:absolute;left:5220;top:6370;width:124;height:123" coordorigin="5220,6370" coordsize="124,123">
              <v:shape style="position:absolute;left:5220;top:6370;width:124;height:123" coordorigin="5220,6370" coordsize="124,123" path="m5297,6370l5233,6393,5220,6429,5224,6452,5235,6470,5252,6484,5273,6491,5282,6492,5304,6488,5323,6476,5336,6459,5343,6438,5340,6413,5330,6393,5316,6378,5297,6370xe" filled="true" fillcolor="#9abce3" stroked="false">
                <v:path arrowok="t"/>
                <v:fill type="solid"/>
              </v:shape>
            </v:group>
            <v:group style="position:absolute;left:5220;top:6202;width:124;height:123" coordorigin="5220,6202" coordsize="124,123">
              <v:shape style="position:absolute;left:5220;top:6202;width:124;height:123" coordorigin="5220,6202" coordsize="124,123" path="m5297,6202l5233,6225,5220,6262,5224,6284,5235,6303,5252,6316,5273,6323,5282,6324,5304,6320,5323,6309,5336,6292,5343,6271,5340,6246,5330,6225,5316,6210,5297,6202xe" filled="true" fillcolor="#9abce3" stroked="false">
                <v:path arrowok="t"/>
                <v:fill type="solid"/>
              </v:shape>
            </v:group>
            <v:group style="position:absolute;left:5224;top:5850;width:124;height:123" coordorigin="5224,5850" coordsize="124,123">
              <v:shape style="position:absolute;left:5224;top:5850;width:124;height:123" coordorigin="5224,5850" coordsize="124,123" path="m5301,5850l5237,5873,5224,5910,5228,5932,5239,5951,5256,5964,5277,5971,5286,5972,5308,5968,5326,5957,5340,5940,5347,5919,5344,5894,5334,5873,5319,5858,5301,5850xe" filled="true" fillcolor="#9abce3" stroked="false">
                <v:path arrowok="t"/>
                <v:fill type="solid"/>
              </v:shape>
            </v:group>
            <v:group style="position:absolute;left:5255;top:5769;width:124;height:123" coordorigin="5255,5769" coordsize="124,123">
              <v:shape style="position:absolute;left:5255;top:5769;width:124;height:123" coordorigin="5255,5769" coordsize="124,123" path="m5332,5769l5268,5793,5255,5829,5259,5851,5270,5870,5287,5884,5308,5891,5317,5891,5339,5887,5357,5876,5371,5859,5378,5838,5375,5813,5365,5793,5350,5778,5332,5769xe" filled="true" fillcolor="#9abce3" stroked="false">
                <v:path arrowok="t"/>
                <v:fill type="solid"/>
              </v:shape>
            </v:group>
            <v:group style="position:absolute;left:5100;top:5627;width:124;height:123" coordorigin="5100,5627" coordsize="124,123">
              <v:shape style="position:absolute;left:5100;top:5627;width:124;height:123" coordorigin="5100,5627" coordsize="124,123" path="m5177,5627l5113,5651,5100,5687,5104,5709,5115,5728,5132,5741,5153,5749,5162,5749,5184,5745,5202,5734,5216,5717,5223,5696,5220,5671,5210,5651,5195,5636,5177,5627xe" filled="true" fillcolor="#9abce3" stroked="false">
                <v:path arrowok="t"/>
                <v:fill type="solid"/>
              </v:shape>
            </v:group>
            <v:group style="position:absolute;left:4329;top:4549;width:124;height:123" coordorigin="4329,4549" coordsize="124,123">
              <v:shape style="position:absolute;left:4329;top:4549;width:124;height:123" coordorigin="4329,4549" coordsize="124,123" path="m4406,4549l4342,4572,4329,4609,4333,4631,4344,4650,4361,4663,4382,4670,4391,4671,4413,4667,4432,4656,4445,4639,4452,4618,4449,4593,4439,4572,4425,4557,4406,4549xe" filled="true" fillcolor="#9abce3" stroked="false">
                <v:path arrowok="t"/>
                <v:fill type="solid"/>
              </v:shape>
            </v:group>
            <v:group style="position:absolute;left:3774;top:4029;width:124;height:123" coordorigin="3774,4029" coordsize="124,123">
              <v:shape style="position:absolute;left:3774;top:4029;width:124;height:123" coordorigin="3774,4029" coordsize="124,123" path="m3851,4029l3787,4053,3774,4089,3778,4111,3789,4130,3806,4144,3827,4151,3836,4151,3858,4147,3876,4136,3890,4119,3897,4098,3894,4073,3884,4053,3869,4038,3851,4029xe" filled="true" fillcolor="#9abce3" stroked="false">
                <v:path arrowok="t"/>
                <v:fill type="solid"/>
              </v:shape>
            </v:group>
            <v:group style="position:absolute;left:3881;top:4133;width:124;height:123" coordorigin="3881,4133" coordsize="124,123">
              <v:shape style="position:absolute;left:3881;top:4133;width:124;height:123" coordorigin="3881,4133" coordsize="124,123" path="m3959,4133l3894,4157,3881,4193,3885,4215,3897,4234,3913,4247,3934,4255,3943,4255,3965,4251,3984,4240,3998,4223,4005,4202,4001,4177,3992,4156,3977,4142,3959,4133xe" filled="true" fillcolor="#9abce3" stroked="false">
                <v:path arrowok="t"/>
                <v:fill type="solid"/>
              </v:shape>
            </v:group>
            <v:group style="position:absolute;left:4089;top:4255;width:124;height:123" coordorigin="4089,4255" coordsize="124,123">
              <v:shape style="position:absolute;left:4089;top:4255;width:124;height:123" coordorigin="4089,4255" coordsize="124,123" path="m4166,4255l4102,4279,4089,4315,4093,4337,4104,4356,4121,4370,4142,4377,4151,4377,4173,4373,4192,4362,4206,4345,4213,4324,4209,4299,4200,4279,4185,4264,4166,4255xe" filled="true" fillcolor="#9abce3" stroked="false">
                <v:path arrowok="t"/>
                <v:fill type="solid"/>
              </v:shape>
            </v:group>
            <v:group style="position:absolute;left:4213;top:4438;width:124;height:123" coordorigin="4213,4438" coordsize="124,123">
              <v:shape style="position:absolute;left:4213;top:4438;width:124;height:123" coordorigin="4213,4438" coordsize="124,123" path="m4290,4438l4226,4461,4213,4498,4217,4520,4228,4539,4245,4552,4266,4559,4275,4560,4297,4556,4315,4545,4329,4528,4336,4507,4333,4482,4323,4461,4308,4447,4290,4438xe" filled="true" fillcolor="#9abce3" stroked="false">
                <v:path arrowok="t"/>
                <v:fill type="solid"/>
              </v:shape>
            </v:group>
            <v:group style="position:absolute;left:4058;top:4390;width:124;height:123" coordorigin="4058,4390" coordsize="124,123">
              <v:shape style="position:absolute;left:4058;top:4390;width:124;height:123" coordorigin="4058,4390" coordsize="124,123" path="m4135,4390l4071,4413,4058,4450,4062,4472,4073,4491,4090,4504,4111,4511,4120,4512,4142,4508,4161,4497,4175,4480,4182,4459,4178,4434,4169,4413,4154,4399,4135,4390xe" filled="true" fillcolor="#9abce3" stroked="false">
                <v:path arrowok="t"/>
                <v:fill type="solid"/>
              </v:shape>
            </v:group>
            <v:group style="position:absolute;left:3465;top:10597;width:124;height:123" coordorigin="3465,10597" coordsize="124,123">
              <v:shape style="position:absolute;left:3465;top:10597;width:124;height:123" coordorigin="3465,10597" coordsize="124,123" path="m3543,10597l3478,10621,3465,10657,3470,10679,3481,10698,3498,10712,3518,10719,3527,10719,3550,10715,3568,10704,3582,10687,3589,10666,3586,10641,3576,10621,3561,10606,3543,10597xe" filled="true" fillcolor="#9abce3" stroked="false">
                <v:path arrowok="t"/>
                <v:fill type="solid"/>
              </v:shape>
            </v:group>
            <v:group style="position:absolute;left:3139;top:9435;width:124;height:123" coordorigin="3139,9435" coordsize="124,123">
              <v:shape style="position:absolute;left:3139;top:9435;width:124;height:123" coordorigin="3139,9435" coordsize="124,123" path="m3216,9435l3152,9459,3139,9495,3143,9517,3154,9536,3171,9549,3192,9556,3201,9557,3223,9553,3242,9542,3255,9525,3262,9504,3259,9479,3249,9458,3235,9444,3216,9435xe" filled="true" fillcolor="#9abce3" stroked="false">
                <v:path arrowok="t"/>
                <v:fill type="solid"/>
              </v:shape>
            </v:group>
            <v:group style="position:absolute;left:238;top:5474;width:124;height:123" coordorigin="238,5474" coordsize="124,123">
              <v:shape style="position:absolute;left:238;top:5474;width:124;height:123" coordorigin="238,5474" coordsize="124,123" path="m315,5474l251,5498,238,5534,242,5556,253,5575,270,5588,291,5596,300,5596,322,5592,341,5581,354,5564,361,5543,358,5518,349,5497,334,5483,315,5474xe" filled="true" fillcolor="#9abce3" stroked="false">
                <v:path arrowok="t"/>
                <v:fill type="solid"/>
              </v:shape>
            </v:group>
            <v:group style="position:absolute;left:509;top:4002;width:124;height:123" coordorigin="509,4002" coordsize="124,123">
              <v:shape style="position:absolute;left:509;top:4002;width:124;height:123" coordorigin="509,4002" coordsize="124,123" path="m586,4002l522,4026,509,4062,513,4084,524,4103,541,4116,562,4123,571,4124,593,4120,612,4109,626,4092,633,4071,629,4046,620,4025,605,4011,586,4002xe" filled="true" fillcolor="#9abce3" stroked="false">
                <v:path arrowok="t"/>
                <v:fill type="solid"/>
              </v:shape>
            </v:group>
            <v:group style="position:absolute;left:5307;top:6050;width:296;height:295" coordorigin="5307,6050" coordsize="296,295">
              <v:shape style="position:absolute;left:5307;top:6050;width:296;height:295" coordorigin="5307,6050" coordsize="296,295" path="m5455,6344l5520,6329,5571,6288,5599,6229,5602,6207,5601,6182,5578,6117,5534,6072,5474,6050,5448,6051,5381,6072,5333,6114,5309,6171,5307,6192,5309,6216,5333,6278,5379,6323,5441,6343,5455,6344xe" filled="false" stroked="true" strokeweight=".932pt" strokecolor="#ffffff">
                <v:path arrowok="t"/>
              </v:shape>
            </v:group>
            <v:group style="position:absolute;left:5196;top:5931;width:525;height:526" coordorigin="5196,5931" coordsize="525,526">
              <v:shape style="position:absolute;left:5196;top:5931;width:525;height:526" coordorigin="5196,5931" coordsize="525,526" path="m5458,6456l5526,6447,5587,6422,5639,6383,5680,6333,5708,6273,5720,6206,5719,6182,5706,6113,5677,6052,5636,6002,5585,5964,5525,5939,5459,5931,5436,5932,5370,5946,5311,5976,5262,6019,5225,6072,5202,6134,5196,6179,5197,6204,5210,6273,5239,6334,5279,6384,5331,6422,5390,6447,5456,6456,5458,6456xe" filled="false" stroked="true" strokeweight="1.656pt" strokecolor="#ffffff">
                <v:path arrowok="t"/>
              </v:shape>
            </v:group>
            <v:group style="position:absolute;left:5059;top:5785;width:806;height:851" coordorigin="5059,5785" coordsize="806,851">
              <v:shape style="position:absolute;left:5059;top:5785;width:806;height:851" coordorigin="5059,5785" coordsize="806,851" path="m5461,6636l5527,6631,5589,6614,5646,6589,5699,6554,5746,6511,5786,6462,5819,6406,5843,6345,5859,6280,5864,6211,5863,6176,5852,6108,5832,6045,5804,5987,5767,5934,5723,5888,5673,5849,5618,5819,5558,5798,5494,5787,5461,5785,5428,5787,5364,5798,5304,5819,5249,5849,5199,5888,5155,5934,5119,5987,5090,6045,5070,6108,5060,6176,5059,6211,5060,6246,5070,6313,5090,6376,5119,6435,5155,6488,5199,6534,5249,6572,5304,6603,5364,6624,5428,6635,5461,6636xe" filled="false" stroked="true" strokeweight=".932pt" strokecolor="#ffffff">
                <v:path arrowok="t"/>
              </v:shape>
            </v:group>
            <v:group style="position:absolute;left:4754;top:5447;width:1431;height:1512" coordorigin="4754,5447" coordsize="1431,1512">
              <v:shape style="position:absolute;left:4754;top:5447;width:1431;height:1512" coordorigin="4754,5447" coordsize="1431,1512" path="m5469,6958l5585,6948,5695,6919,5798,6874,5892,6812,5975,6737,6046,6649,6105,6550,6148,6441,6175,6325,6182,6264,6184,6202,6182,6140,6175,6080,6164,6021,6128,5908,6077,5804,6012,5711,5935,5629,5846,5560,5748,5506,5641,5469,5528,5449,5469,5447,5411,5449,5297,5469,5191,5506,5092,5560,5004,5629,4926,5711,4861,5804,4810,5908,4775,6021,4763,6080,4756,6140,4754,6202,4756,6264,4763,6325,4775,6384,4810,6496,4861,6600,4926,6694,5004,6776,5092,6845,5191,6899,5297,6936,5411,6955,5469,6958xe" filled="false" stroked="true" strokeweight="1.656pt" strokecolor="#ffffff">
                <v:path arrowok="t"/>
              </v:shape>
            </v:group>
            <v:group style="position:absolute;left:4448;top:5160;width:2007;height:2119" coordorigin="4448,5160" coordsize="2007,2119">
              <v:shape style="position:absolute;left:4448;top:5160;width:2007;height:2119" coordorigin="4448,5160" coordsize="2007,2119" path="m5452,7279l5534,7275,5614,7265,5693,7248,5769,7225,5842,7196,5913,7161,5980,7120,6044,7075,6105,7024,6161,6969,6214,6909,6261,6845,6305,6778,6343,6706,6376,6632,6404,6554,6426,6474,6442,6391,6452,6307,6455,6220,6452,6133,6442,6048,6426,5965,6404,5885,6376,5807,6343,5733,6305,5662,6261,5594,6214,5530,6161,5471,6105,5415,6044,5365,5980,5319,5913,5279,5842,5244,5769,5214,5693,5191,5614,5174,5534,5164,5452,5160,5369,5164,5289,5174,5211,5191,5135,5214,5061,5244,4991,5279,4923,5319,4859,5365,4799,5415,4742,5471,4690,5530,4642,5594,4599,5662,4560,5733,4527,5807,4500,5885,4478,5965,4461,6048,4452,6133,4448,6220,4452,6307,4461,6391,4478,6474,4500,6554,4527,6632,4560,6706,4599,6778,4642,6845,4690,6909,4742,6969,4799,7024,4859,7075,4923,7120,4991,7161,5061,7196,5135,7225,5211,7248,5289,7265,5369,7275,5452,7279xe" filled="false" stroked="true" strokeweight=".932pt" strokecolor="#ffffff">
                <v:path arrowok="t"/>
              </v:shape>
            </v:group>
            <v:group style="position:absolute;left:3689;top:4318;width:3564;height:3763" coordorigin="3689,4318" coordsize="3564,3763">
              <v:shape style="position:absolute;left:3689;top:4318;width:3564;height:3763" coordorigin="3689,4318" coordsize="3564,3763" path="m5471,8080l5617,8074,5760,8056,5899,8026,6034,7985,6165,7933,6290,7870,6410,7799,6524,7717,6631,7628,6731,7529,6824,7423,6909,7310,6986,7190,7054,7064,7113,6931,7162,6794,7201,6651,7230,6504,7247,6353,7253,6199,7247,6045,7230,5894,7201,5747,7162,5605,7113,5467,7054,5335,6986,5208,6909,5088,6824,4975,6731,4869,6631,4771,6524,4681,6410,4600,6290,4528,6165,4466,6034,4414,5899,4373,5760,4342,5617,4324,5471,4318,5325,4324,5182,4342,5043,4373,4908,4414,4778,4466,4652,4528,4532,4600,4419,4681,4311,4771,4211,4869,4118,4975,4033,5088,3956,5208,3888,5335,3829,5467,3780,5605,3741,5747,3712,5894,3695,6045,3689,6199,3695,6353,3712,6504,3741,6651,3780,6794,3829,6931,3888,7064,3956,7190,4033,7310,4118,7423,4211,7529,4311,7628,4419,7717,4532,7799,4652,7870,4778,7933,4908,7985,5043,8026,5182,8056,5325,8074,5471,8080xe" filled="false" stroked="true" strokeweight="1.656pt" strokecolor="#ffffff">
                <v:path arrowok="t"/>
              </v:shape>
            </v:group>
            <v:group style="position:absolute;left:3304;top:3954;width:4252;height:4488" coordorigin="3304,3954" coordsize="4252,4488">
              <v:shape style="position:absolute;left:3304;top:3954;width:4252;height:4488" coordorigin="3304,3954" coordsize="4252,4488" path="m5430,8441l5604,8434,5774,8412,5940,8376,6101,8327,6257,8265,6407,8191,6549,8105,6685,8009,6813,7901,6933,7784,7044,7658,7145,7523,7237,7380,7318,7229,7388,7071,7447,6907,7494,6737,7528,6562,7548,6382,7555,6198,7548,6014,7528,5834,7494,5658,7447,5488,7388,5324,7318,5167,7237,5016,7145,4873,7044,4737,6933,4611,6813,4494,6685,4387,6549,4290,6407,4204,6257,4130,6101,4068,5940,4019,5774,3983,5604,3961,5430,3954,5255,3961,5085,3983,4919,4019,4758,4068,4602,4130,4453,4204,4310,4290,4174,4387,4046,4494,3926,4611,3815,4737,3714,4873,3622,5016,3541,5167,3471,5324,3412,5488,3365,5658,3331,5834,3311,6014,3304,6198,3311,6382,3331,6562,3365,6737,3412,6907,3471,7071,3541,7229,3622,7380,3714,7523,3815,7658,3926,7784,4046,7901,4174,8009,4310,8105,4453,8191,4602,8265,4758,8327,4919,8376,5085,8412,5255,8434,5430,8441xe" filled="false" stroked="true" strokeweight=".932pt" strokecolor="#ffffff">
                <v:path arrowok="t"/>
              </v:shape>
            </v:group>
            <v:group style="position:absolute;left:1695;top:2169;width:7552;height:7971" coordorigin="1695,2169" coordsize="7552,7971">
              <v:shape style="position:absolute;left:1695;top:2169;width:7552;height:7971" coordorigin="1695,2169" coordsize="7552,7971" path="m5471,10140l5780,10126,6083,10087,6378,10024,6664,9936,6940,9826,7206,9695,7459,9543,7700,9371,7928,9180,8140,8972,8337,8748,8518,8508,8681,8254,8825,7986,8950,7706,9054,7414,9137,7112,9197,6801,9234,6481,9246,6154,9234,5828,9197,5508,9137,5197,9054,4895,8950,4603,8825,4323,8681,4055,8518,3801,8337,3561,8140,3337,7928,3129,7700,2938,7459,2766,7206,2614,6940,2482,6664,2372,6378,2285,6083,2221,5780,2182,5471,2169,5161,2182,4858,2221,4563,2285,4277,2372,4001,2482,3735,2614,3482,2766,3241,2938,3013,3129,2801,3337,2604,3561,2423,3801,2260,4055,2116,4323,1991,4603,1887,4895,1804,5197,1744,5508,1707,5828,1695,6154,1707,6481,1744,6801,1804,7112,1887,7414,1991,7706,2116,7986,2260,8254,2423,8508,2604,8748,2801,8972,3013,9180,3241,9371,3482,9543,3735,9695,4001,9826,4277,9936,4563,10024,4858,10087,5161,10126,5471,10140xe" filled="false" stroked="true" strokeweight="1.656pt" strokecolor="#ffffff">
                <v:path arrowok="t"/>
              </v:shape>
            </v:group>
            <v:group style="position:absolute;left:491;top:985;width:9916;height:10465" coordorigin="491,985" coordsize="9916,10465">
              <v:shape style="position:absolute;left:491;top:985;width:9916;height:10465" coordorigin="491,985" coordsize="9916,10465" path="m5449,11449l5856,11432,6253,11381,6640,11297,7016,11183,7379,11038,7727,10865,8060,10665,8377,10440,8675,10190,8955,9917,9213,9622,9450,9307,9664,8973,9853,8622,10017,8254,10154,7871,10263,7475,10342,7066,10390,6646,10407,6217,10390,5788,10342,5369,10263,4960,10154,4563,10017,4181,9853,3813,9664,3461,9450,3127,9213,2812,8955,2518,8675,2245,8377,1995,8060,1769,7727,1569,7379,1396,7016,1252,6640,1137,6253,1054,5856,1002,5449,985,5042,1002,4645,1054,4258,1137,3882,1252,3519,1396,3171,1569,2837,1769,2521,1995,2223,2245,1943,2518,1685,2812,1448,3127,1234,3461,1045,3813,881,4181,744,4563,635,4960,556,5369,508,5788,491,6217,508,6646,556,7066,635,7475,744,7871,881,8254,1045,8622,1234,8973,1448,9307,1685,9622,1943,9917,2223,10190,2521,10440,2837,10665,3171,10865,3519,11038,3882,11183,4258,11297,4645,11381,5042,11432,5449,11449xe" filled="false" stroked="true" strokeweight="1.416pt" strokecolor="#ffffff">
                <v:path arrowok="t"/>
              </v:shape>
            </v:group>
            <v:group style="position:absolute;left:7599;top:0;width:4134;height:11906" coordorigin="7599,0" coordsize="4134,11906">
              <v:shape style="position:absolute;left:7599;top:0;width:4134;height:11906" coordorigin="7599,0" coordsize="4134,11906" path="m8653,11906l8767,11837,9167,11552,9544,11236,9897,10891,10224,10518,10523,10120,10794,9698,11033,9254,11240,8789,11413,8305,11550,7804,11650,7288,11712,6757,11732,6215,11712,5673,11650,5142,11550,4626,11413,4125,11240,3641,11033,3176,10794,2732,10523,2310,10224,1912,9897,1539,9544,1194,9167,878,8767,593,8346,341,7906,122,7599,0e" filled="false" stroked="true" strokeweight="1.79pt" strokecolor="#ffffff">
                <v:path arrowok="t"/>
              </v:shape>
            </v:group>
            <v:group style="position:absolute;left:0;top:0;width:3335;height:2992" coordorigin="0,0" coordsize="3335,2992">
              <v:shape style="position:absolute;left:0;top:0;width:3335;height:2992" coordorigin="0,0" coordsize="3335,2992" path="m3335,0l3028,122,2587,341,2166,593,1766,878,1389,1194,1036,1539,709,1912,410,2310,140,2732,0,2991e" filled="false" stroked="true" strokeweight="1.79pt" strokecolor="#ffffff">
                <v:path arrowok="t"/>
              </v:shape>
            </v:group>
            <v:group style="position:absolute;left:0;top:9438;width:2281;height:2468" coordorigin="0,9438" coordsize="2281,2468">
              <v:shape style="position:absolute;left:0;top:9438;width:2281;height:2468" coordorigin="0,9438" coordsize="2281,2468" path="m0,9438l140,9698,410,10120,709,10518,1036,10891,1389,11236,1766,11552,2166,11837,2281,11906e" filled="false" stroked="true" strokeweight="1.79pt" strokecolor="#ffffff">
                <v:path arrowok="t"/>
              </v:shape>
            </v:group>
            <v:group style="position:absolute;left:6321;top:2164;width:9922;height:2" coordorigin="6321,2164" coordsize="9922,2">
              <v:shape style="position:absolute;left:6321;top:2164;width:9922;height:2" coordorigin="6321,2164" coordsize="9922,0" path="m6321,2164l16243,2164e" filled="false" stroked="true" strokeweight="1pt" strokecolor="#d92231">
                <v:path arrowok="t"/>
              </v:shape>
            </v:group>
            <w10:wrap type="none"/>
          </v:group>
        </w:pict>
      </w:r>
    </w:p>
    <w:p>
      <w:pPr>
        <w:spacing w:line="240" w:lineRule="auto" w:before="0"/>
        <w:rPr>
          <w:rFonts w:ascii="HelveticaNeue-LightCond" w:hAnsi="HelveticaNeue-LightCond" w:cs="HelveticaNeue-LightCond" w:eastAsia="HelveticaNeue-LightCond"/>
          <w:sz w:val="20"/>
          <w:szCs w:val="20"/>
        </w:rPr>
      </w:pPr>
    </w:p>
    <w:p>
      <w:pPr>
        <w:spacing w:line="240" w:lineRule="auto" w:before="3"/>
        <w:rPr>
          <w:rFonts w:ascii="HelveticaNeue-LightCond" w:hAnsi="HelveticaNeue-LightCond" w:cs="HelveticaNeue-LightCond" w:eastAsia="HelveticaNeue-LightCond"/>
          <w:sz w:val="22"/>
          <w:szCs w:val="22"/>
        </w:rPr>
      </w:pPr>
    </w:p>
    <w:p>
      <w:pPr>
        <w:pStyle w:val="Heading5"/>
        <w:spacing w:line="240" w:lineRule="auto" w:before="59"/>
        <w:ind w:left="101" w:right="0"/>
        <w:jc w:val="left"/>
        <w:rPr>
          <w:rFonts w:ascii="HelveticaNeue-MediumCond" w:hAnsi="HelveticaNeue-MediumCond" w:cs="HelveticaNeue-MediumCond" w:eastAsia="HelveticaNeue-MediumCond"/>
        </w:rPr>
      </w:pPr>
      <w:r>
        <w:rPr>
          <w:rFonts w:ascii="HelveticaNeue-MediumCond"/>
          <w:color w:val="FFFFFF"/>
        </w:rPr>
        <w:t>38</w:t>
      </w:r>
      <w:r>
        <w:rPr>
          <w:rFonts w:ascii="HelveticaNeue-MediumCond"/>
        </w:rPr>
      </w:r>
    </w:p>
    <w:p>
      <w:pPr>
        <w:spacing w:after="0" w:line="240" w:lineRule="auto"/>
        <w:jc w:val="left"/>
        <w:rPr>
          <w:rFonts w:ascii="HelveticaNeue-MediumCond" w:hAnsi="HelveticaNeue-MediumCond" w:cs="HelveticaNeue-MediumCond" w:eastAsia="HelveticaNeue-MediumCond"/>
        </w:rPr>
        <w:sectPr>
          <w:type w:val="continuous"/>
          <w:pgSz w:w="16840" w:h="11910" w:orient="landscape"/>
          <w:pgMar w:top="1100" w:bottom="280" w:left="180" w:right="1100"/>
        </w:sectPr>
      </w:pPr>
    </w:p>
    <w:p>
      <w:pPr>
        <w:spacing w:line="240" w:lineRule="auto" w:before="0"/>
        <w:rPr>
          <w:rFonts w:ascii="HelveticaNeue-MediumCond" w:hAnsi="HelveticaNeue-MediumCond" w:cs="HelveticaNeue-MediumCond" w:eastAsia="HelveticaNeue-MediumCond"/>
          <w:sz w:val="20"/>
          <w:szCs w:val="20"/>
        </w:rPr>
      </w:pPr>
      <w:r>
        <w:rPr/>
        <w:pict>
          <v:group style="position:absolute;margin-left:799.369995pt;margin-top:.001001pt;width:42.55pt;height:595.3pt;mso-position-horizontal-relative:page;mso-position-vertical-relative:page;z-index:5608" coordorigin="15987,0" coordsize="851,11906">
            <v:group style="position:absolute;left:15987;top:0;width:851;height:11906" coordorigin="15987,0" coordsize="851,11906">
              <v:shape style="position:absolute;left:15987;top:0;width:851;height:11906" coordorigin="15987,0" coordsize="851,11906" path="m15987,11906l16838,11906,16838,0,15987,0,15987,11906xe" filled="true" fillcolor="#006990" stroked="false">
                <v:path arrowok="t"/>
                <v:fill type="solid"/>
              </v:shape>
              <v:shape style="position:absolute;left:16269;top:11103;width:288;height:300" type="#_x0000_t202" filled="false" stroked="false">
                <v:textbox inset="0,0,0,0">
                  <w:txbxContent>
                    <w:p>
                      <w:pPr>
                        <w:spacing w:line="300" w:lineRule="exact" w:before="0"/>
                        <w:ind w:left="0" w:right="0" w:firstLine="0"/>
                        <w:jc w:val="left"/>
                        <w:rPr>
                          <w:rFonts w:ascii="HelveticaNeue-MediumCond" w:hAnsi="HelveticaNeue-MediumCond" w:cs="HelveticaNeue-MediumCond" w:eastAsia="HelveticaNeue-MediumCond"/>
                          <w:sz w:val="30"/>
                          <w:szCs w:val="30"/>
                        </w:rPr>
                      </w:pPr>
                      <w:r>
                        <w:rPr>
                          <w:rFonts w:ascii="HelveticaNeue-MediumCond"/>
                          <w:color w:val="FFFFFF"/>
                          <w:sz w:val="30"/>
                        </w:rPr>
                        <w:t>39</w:t>
                      </w:r>
                      <w:r>
                        <w:rPr>
                          <w:rFonts w:ascii="HelveticaNeue-MediumCond"/>
                          <w:sz w:val="30"/>
                        </w:rPr>
                      </w:r>
                    </w:p>
                  </w:txbxContent>
                </v:textbox>
                <w10:wrap type="none"/>
              </v:shape>
            </v:group>
            <w10:wrap type="none"/>
          </v:group>
        </w:pict>
      </w:r>
      <w:r>
        <w:rPr/>
        <w:pict>
          <v:group style="position:absolute;margin-left:625.436523pt;margin-top:455.075714pt;width:109.65pt;height:55.2pt;mso-position-horizontal-relative:page;mso-position-vertical-relative:page;z-index:5656" coordorigin="12509,9102" coordsize="2193,1104">
            <v:shape style="position:absolute;left:12570;top:9981;width:2068;height:223" type="#_x0000_t75" stroked="false">
              <v:imagedata r:id="rId48" o:title=""/>
            </v:shape>
            <v:shape style="position:absolute;left:12509;top:9102;width:2192;height:818" type="#_x0000_t75" stroked="false">
              <v:imagedata r:id="rId49" o:title=""/>
            </v:shape>
            <w10:wrap type="none"/>
          </v:group>
        </w:pict>
      </w:r>
      <w:r>
        <w:rPr/>
        <w:pict>
          <v:group style="position:absolute;margin-left:650.199036pt;margin-top:389.54245pt;width:63pt;height:58.25pt;mso-position-horizontal-relative:page;mso-position-vertical-relative:page;z-index:5680" coordorigin="13004,7791" coordsize="1260,1165">
            <v:group style="position:absolute;left:13004;top:7791;width:1074;height:1161" coordorigin="13004,7791" coordsize="1074,1161">
              <v:shape style="position:absolute;left:13004;top:7791;width:1074;height:1161" coordorigin="13004,7791" coordsize="1074,1161" path="m13654,7791l13571,7797,13486,7817,13401,7850,13318,7897,13241,7956,13172,8027,13112,8109,13065,8198,13032,8288,13011,8378,13004,8465,13005,8508,13017,8590,13041,8668,13078,8739,13128,8803,13189,8858,13262,8903,13341,8933,13422,8949,13464,8952,13505,8951,13589,8938,13671,8912,13751,8873,13826,8821,13897,8757,13960,8681,14014,8594,14051,8504,14072,8413,14077,8324,14075,8280,14061,8195,14037,8114,14003,8038,13961,7970,13913,7909,13861,7859,13802,7821,13732,7799,13654,7791xe" filled="true" fillcolor="#e11e30" stroked="false">
                <v:path arrowok="t"/>
                <v:fill type="solid"/>
              </v:shape>
            </v:group>
            <v:group style="position:absolute;left:13107;top:7799;width:997;height:1126" coordorigin="13107,7799" coordsize="997,1126">
              <v:shape style="position:absolute;left:13107;top:7799;width:997;height:1126" coordorigin="13107,7799" coordsize="997,1126" path="m13678,7799l13603,7806,13528,7826,13455,7859,13385,7903,13319,7959,13259,8026,13207,8104,13164,8188,13133,8275,13114,8362,13107,8448,13108,8490,13118,8572,13141,8649,13175,8719,13220,8782,13277,8836,13344,8879,13417,8908,13492,8922,13530,8924,13568,8923,13645,8911,13720,8886,13793,8848,13862,8797,13926,8735,13983,8661,14033,8577,14069,8490,14092,8401,14103,8312,14104,8269,14102,8226,14088,8143,14063,8066,14028,7995,13981,7933,13924,7880,13859,7839,13788,7813,13715,7800,13678,7799xe" filled="true" fillcolor="#002d45" stroked="false">
                <v:path arrowok="t"/>
                <v:fill type="solid"/>
              </v:shape>
            </v:group>
            <v:group style="position:absolute;left:13342;top:8202;width:180;height:645" coordorigin="13342,8202" coordsize="180,645">
              <v:shape style="position:absolute;left:13342;top:8202;width:180;height:645" coordorigin="13342,8202" coordsize="180,645" path="m13342,8202l13363,8276,13367,8317,13366,8337,13364,8355,13362,8373,13359,8390,13356,8406,13353,8423,13351,8439,13350,8455,13350,8474,13351,8490,13377,8567,13403,8610,13413,8630,13431,8700,13432,8716,13431,8733,13431,8750,13429,8768,13428,8786,13427,8805,13427,8829,13428,8846,13517,8845,13515,8829,13515,8813,13516,8796,13517,8779,13518,8761,13520,8744,13521,8726,13521,8708,13520,8689,13501,8612,13476,8573,13465,8556,13439,8493,13431,8428,13430,8402,13426,8377,13409,8304,13382,8245,13343,8202,13342,8202xe" filled="true" fillcolor="#ffcd05" stroked="false">
                <v:path arrowok="t"/>
                <v:fill type="solid"/>
              </v:shape>
            </v:group>
            <v:group style="position:absolute;left:13480;top:8207;width:394;height:749" coordorigin="13480,8207" coordsize="394,749">
              <v:shape style="position:absolute;left:13480;top:8207;width:394;height:749" coordorigin="13480,8207" coordsize="394,749" path="m13480,8207l13508,8277,13514,8345,13514,8379,13514,8395,13524,8461,13562,8528,13596,8565,13607,8575,13646,8641,13656,8710,13660,8736,13683,8801,13728,8864,13741,8878,13752,8893,13764,8907,13774,8922,13783,8938,13791,8955,13873,8906,13828,8849,13803,8822,13792,8810,13754,8748,13742,8679,13741,8662,13739,8643,13713,8566,13658,8503,13648,8492,13612,8434,13590,8360,13582,8334,13548,8269,13498,8218,13488,8211,13480,8207xe" filled="true" fillcolor="#ffcd05" stroked="false">
                <v:path arrowok="t"/>
                <v:fill type="solid"/>
              </v:shape>
            </v:group>
            <v:group style="position:absolute;left:13749;top:8082;width:516;height:603" coordorigin="13749,8082" coordsize="516,603">
              <v:shape style="position:absolute;left:13749;top:8082;width:516;height:603" coordorigin="13749,8082" coordsize="516,603" path="m13749,8082l13798,8137,13824,8204,13829,8222,13835,8240,13867,8309,13915,8355,13978,8398,13988,8404,14032,8448,14060,8516,14072,8540,14107,8591,14167,8637,14176,8644,14185,8651,14194,8660,14204,8671,14213,8684,14264,8615,14246,8598,14230,8586,14217,8577,14204,8569,14193,8562,14149,8511,14128,8457,14120,8436,14089,8379,14036,8337,14002,8316,13987,8306,13934,8255,13911,8211,13898,8189,13853,8134,13803,8099,13757,8083,13749,8082xe" filled="true" fillcolor="#ffcd05" stroked="false">
                <v:path arrowok="t"/>
                <v:fill type="solid"/>
              </v:shape>
            </v:group>
            <v:group style="position:absolute;left:13434;top:7878;width:702;height:1032" coordorigin="13434,7878" coordsize="702,1032">
              <v:shape style="position:absolute;left:13434;top:7878;width:702;height:1032" coordorigin="13434,7878" coordsize="702,1032" path="m13434,7878l13471,7939,13487,8004,13490,8021,13493,8037,13512,8106,13544,8158,13599,8210,13616,8222,13630,8236,13670,8296,13694,8364,13699,8381,13726,8444,13783,8501,13803,8517,13846,8568,13877,8637,13892,8687,13900,8709,13935,8761,13994,8811,14008,8823,14055,8888,14062,8910,14135,8836,14089,8776,14034,8729,14022,8719,14010,8708,13999,8696,13989,8682,13979,8648,13970,8618,13940,8547,13899,8487,13849,8443,13839,8435,13792,8382,13769,8326,13760,8289,13756,8277,13725,8215,13684,8168,13616,8111,13604,8097,13573,8044,13559,8008,13555,7996,13520,7938,13458,7891,13435,7879,13434,7878xe" filled="true" fillcolor="#ffcd05" stroked="false">
                <v:path arrowok="t"/>
                <v:fill type="solid"/>
              </v:shape>
            </v:group>
            <w10:wrap type="none"/>
          </v:group>
        </w:pict>
      </w:r>
      <w:r>
        <w:rPr/>
        <w:pict>
          <v:shape style="position:absolute;margin-left:95.935204pt;margin-top:338.113495pt;width:122.414775pt;height:9pt;mso-position-horizontal-relative:page;mso-position-vertical-relative:page;z-index:5704" type="#_x0000_t75" stroked="false">
            <v:imagedata r:id="rId50" o:title=""/>
          </v:shape>
        </w:pict>
      </w:r>
      <w:r>
        <w:rPr/>
        <w:pict>
          <v:shape style="position:absolute;margin-left:125.699699pt;margin-top:285.305389pt;width:63.806155pt;height:46.875pt;mso-position-horizontal-relative:page;mso-position-vertical-relative:page;z-index:5728" type="#_x0000_t75" stroked="false">
            <v:imagedata r:id="rId51" o:title=""/>
          </v:shape>
        </w:pict>
      </w:r>
      <w:r>
        <w:rPr/>
        <w:pict>
          <v:group style="position:absolute;margin-left:59.173pt;margin-top:345.268005pt;width:200.45pt;height:41.5pt;mso-position-horizontal-relative:page;mso-position-vertical-relative:page;z-index:5752" coordorigin="1183,6905" coordsize="4009,830">
            <v:group style="position:absolute;left:1556;top:7065;width:3264;height:2" coordorigin="1556,7065" coordsize="3264,2">
              <v:shape style="position:absolute;left:1556;top:7065;width:3264;height:2" coordorigin="1556,7065" coordsize="3264,0" path="m1556,7065l4819,7065e" filled="false" stroked="true" strokeweight=".732pt" strokecolor="#231f20">
                <v:path arrowok="t"/>
              </v:shape>
              <v:shape style="position:absolute;left:1271;top:7170;width:3758;height:477" type="#_x0000_t75" stroked="false">
                <v:imagedata r:id="rId52" o:title=""/>
              </v:shape>
            </v:group>
            <v:group style="position:absolute;left:1187;top:7132;width:3937;height:603" coordorigin="1187,7132" coordsize="3937,603">
              <v:shape style="position:absolute;left:1187;top:7132;width:3937;height:603" coordorigin="1187,7132" coordsize="3937,603" path="m5124,7735l1187,7735,1187,7132,5124,7132,5124,7735xe" filled="true" fillcolor="#ffffff" stroked="false">
                <v:path arrowok="t"/>
                <v:fill type="solid"/>
              </v:shape>
              <v:shape style="position:absolute;left:1576;top:7166;width:3214;height:221" type="#_x0000_t75" stroked="false">
                <v:imagedata r:id="rId53" o:title=""/>
              </v:shape>
            </v:group>
            <v:group style="position:absolute;left:4819;top:6920;width:373;height:285" coordorigin="4819,6920" coordsize="373,285">
              <v:shape style="position:absolute;left:4819;top:6920;width:373;height:285" coordorigin="4819,6920" coordsize="373,285" path="m5192,7205l4819,7205,4819,6920,5192,6920,5192,7205xe" filled="true" fillcolor="#ffffff" stroked="false">
                <v:path arrowok="t"/>
                <v:fill type="solid"/>
              </v:shape>
            </v:group>
            <v:group style="position:absolute;left:1183;top:6905;width:373;height:285" coordorigin="1183,6905" coordsize="373,285">
              <v:shape style="position:absolute;left:1183;top:6905;width:373;height:285" coordorigin="1183,6905" coordsize="373,285" path="m1556,7190l1183,7190,1183,6905,1556,6905,1556,7190xe" filled="true" fillcolor="#ffffff" stroked="false">
                <v:path arrowok="t"/>
                <v:fill type="solid"/>
              </v:shape>
            </v:group>
            <w10:wrap type="none"/>
          </v:group>
        </w:pict>
      </w:r>
      <w:r>
        <w:rPr/>
        <w:pict>
          <v:shape style="position:absolute;margin-left:308.976379pt;margin-top:297.637329pt;width:257.733501pt;height:71.9625pt;mso-position-horizontal-relative:page;mso-position-vertical-relative:page;z-index:5800" type="#_x0000_t75" stroked="false">
            <v:imagedata r:id="rId54" o:title=""/>
          </v:shape>
        </w:pict>
      </w: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0"/>
        <w:rPr>
          <w:rFonts w:ascii="HelveticaNeue-MediumCond" w:hAnsi="HelveticaNeue-MediumCond" w:cs="HelveticaNeue-MediumCond" w:eastAsia="HelveticaNeue-MediumCond"/>
          <w:sz w:val="20"/>
          <w:szCs w:val="20"/>
        </w:rPr>
      </w:pPr>
    </w:p>
    <w:p>
      <w:pPr>
        <w:spacing w:line="240" w:lineRule="auto" w:before="2"/>
        <w:rPr>
          <w:rFonts w:ascii="HelveticaNeue-MediumCond" w:hAnsi="HelveticaNeue-MediumCond" w:cs="HelveticaNeue-MediumCond" w:eastAsia="HelveticaNeue-MediumCond"/>
          <w:sz w:val="23"/>
          <w:szCs w:val="23"/>
        </w:rPr>
      </w:pPr>
    </w:p>
    <w:p>
      <w:pPr>
        <w:spacing w:line="512" w:lineRule="exact" w:before="0"/>
        <w:ind w:left="109" w:right="0" w:firstLine="0"/>
        <w:jc w:val="left"/>
        <w:rPr>
          <w:rFonts w:ascii="Adobe Caslon Pro" w:hAnsi="Adobe Caslon Pro" w:cs="Adobe Caslon Pro" w:eastAsia="Adobe Caslon Pro"/>
          <w:sz w:val="32"/>
          <w:szCs w:val="32"/>
        </w:rPr>
      </w:pPr>
      <w:r>
        <w:rPr/>
        <w:pict>
          <v:shape style="position:absolute;margin-left:621.240784pt;margin-top:89.029984pt;width:120.060009pt;height:151.8pt;mso-position-horizontal-relative:page;mso-position-vertical-relative:paragraph;z-index:5632" type="#_x0000_t75" stroked="false">
            <v:imagedata r:id="rId55" o:title=""/>
          </v:shape>
        </w:pict>
      </w:r>
      <w:r>
        <w:rPr/>
        <w:pict>
          <v:group style="position:absolute;margin-left:48.188999pt;margin-top:24.419907pt;width:697.75pt;height:.1pt;mso-position-horizontal-relative:page;mso-position-vertical-relative:paragraph;z-index:-66784" coordorigin="964,488" coordsize="13955,2">
            <v:shape style="position:absolute;left:964;top:488;width:13955;height:2" coordorigin="964,488" coordsize="13955,0" path="m964,488l14918,488e" filled="false" stroked="true" strokeweight="1pt" strokecolor="#d92231">
              <v:path arrowok="t"/>
            </v:shape>
            <w10:wrap type="none"/>
          </v:group>
        </w:pict>
      </w:r>
      <w:r>
        <w:rPr/>
        <w:pict>
          <v:shape style="position:absolute;margin-left:812.993347pt;margin-top:-62.121197pt;width:17pt;height:90.9pt;mso-position-horizontal-relative:page;mso-position-vertical-relative:paragraph;z-index:5824" type="#_x0000_t202" filled="false" stroked="false">
            <v:textbox inset="0,0,0,0" style="layout-flow:vertical;mso-layout-flow-alt:bottom-to-top">
              <w:txbxContent>
                <w:p>
                  <w:pPr>
                    <w:spacing w:line="328" w:lineRule="exact" w:before="0"/>
                    <w:ind w:left="20" w:right="0" w:firstLine="0"/>
                    <w:jc w:val="left"/>
                    <w:rPr>
                      <w:rFonts w:ascii="Arial" w:hAnsi="Arial" w:cs="Arial" w:eastAsia="Arial"/>
                      <w:sz w:val="30"/>
                      <w:szCs w:val="30"/>
                    </w:rPr>
                  </w:pPr>
                  <w:r>
                    <w:rPr>
                      <w:rFonts w:ascii="Arial"/>
                      <w:color w:val="FFFFFF"/>
                      <w:w w:val="82"/>
                      <w:sz w:val="30"/>
                    </w:rPr>
                    <w:t>Funding</w:t>
                  </w:r>
                  <w:r>
                    <w:rPr>
                      <w:rFonts w:ascii="Arial"/>
                      <w:color w:val="FFFFFF"/>
                      <w:sz w:val="30"/>
                    </w:rPr>
                    <w:t> </w:t>
                  </w:r>
                  <w:r>
                    <w:rPr>
                      <w:rFonts w:ascii="Arial"/>
                      <w:color w:val="FFFFFF"/>
                      <w:spacing w:val="-23"/>
                      <w:sz w:val="30"/>
                    </w:rPr>
                    <w:t> </w:t>
                  </w:r>
                  <w:r>
                    <w:rPr>
                      <w:rFonts w:ascii="Arial"/>
                      <w:color w:val="FFFFFF"/>
                      <w:w w:val="81"/>
                      <w:sz w:val="30"/>
                    </w:rPr>
                    <w:t>Bodies</w:t>
                  </w:r>
                  <w:r>
                    <w:rPr>
                      <w:rFonts w:ascii="Arial"/>
                      <w:sz w:val="30"/>
                    </w:rPr>
                  </w:r>
                </w:p>
              </w:txbxContent>
            </v:textbox>
            <w10:wrap type="none"/>
          </v:shape>
        </w:pict>
      </w:r>
      <w:r>
        <w:rPr>
          <w:rFonts w:ascii="Adobe Caslon Pro"/>
          <w:color w:val="D92231"/>
          <w:spacing w:val="-1"/>
          <w:sz w:val="32"/>
        </w:rPr>
        <w:t>STEPS</w:t>
      </w:r>
      <w:r>
        <w:rPr>
          <w:rFonts w:ascii="Adobe Caslon Pro"/>
          <w:color w:val="D92231"/>
          <w:sz w:val="32"/>
        </w:rPr>
        <w:t> </w:t>
      </w:r>
      <w:r>
        <w:rPr>
          <w:rFonts w:ascii="Adobe Caslon Pro"/>
          <w:color w:val="D92231"/>
          <w:spacing w:val="-1"/>
          <w:sz w:val="32"/>
        </w:rPr>
        <w:t>would</w:t>
      </w:r>
      <w:r>
        <w:rPr>
          <w:rFonts w:ascii="Adobe Caslon Pro"/>
          <w:color w:val="D92231"/>
          <w:sz w:val="32"/>
        </w:rPr>
        <w:t> like to thank our funding bodies for their </w:t>
      </w:r>
      <w:r>
        <w:rPr>
          <w:rFonts w:ascii="Adobe Caslon Pro"/>
          <w:color w:val="D92231"/>
          <w:spacing w:val="-1"/>
          <w:sz w:val="32"/>
        </w:rPr>
        <w:t>continued</w:t>
      </w:r>
      <w:r>
        <w:rPr>
          <w:rFonts w:ascii="Adobe Caslon Pro"/>
          <w:color w:val="D92231"/>
          <w:sz w:val="32"/>
        </w:rPr>
        <w:t> support</w:t>
      </w:r>
      <w:r>
        <w:rPr>
          <w:rFonts w:ascii="Adobe Caslon Pro"/>
          <w:sz w:val="32"/>
        </w:rPr>
      </w: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5"/>
        <w:rPr>
          <w:rFonts w:ascii="Adobe Caslon Pro" w:hAnsi="Adobe Caslon Pro" w:cs="Adobe Caslon Pro" w:eastAsia="Adobe Caslon Pro"/>
          <w:sz w:val="26"/>
          <w:szCs w:val="26"/>
        </w:rPr>
      </w:pPr>
    </w:p>
    <w:p>
      <w:pPr>
        <w:pStyle w:val="BodyText"/>
        <w:tabs>
          <w:tab w:pos="5390" w:val="left" w:leader="none"/>
        </w:tabs>
        <w:spacing w:line="200" w:lineRule="atLeast" w:before="0"/>
        <w:ind w:left="463" w:right="0"/>
        <w:jc w:val="left"/>
        <w:rPr>
          <w:rFonts w:ascii="Adobe Caslon Pro" w:hAnsi="Adobe Caslon Pro" w:cs="Adobe Caslon Pro" w:eastAsia="Adobe Caslon Pro"/>
        </w:rPr>
      </w:pPr>
      <w:r>
        <w:rPr>
          <w:rFonts w:ascii="Adobe Caslon Pro"/>
        </w:rPr>
        <w:drawing>
          <wp:inline distT="0" distB="0" distL="0" distR="0">
            <wp:extent cx="2384260" cy="1266825"/>
            <wp:effectExtent l="0" t="0" r="0" b="0"/>
            <wp:docPr id="1" name="image52.jpeg" descr=""/>
            <wp:cNvGraphicFramePr>
              <a:graphicFrameLocks noChangeAspect="1"/>
            </wp:cNvGraphicFramePr>
            <a:graphic>
              <a:graphicData uri="http://schemas.openxmlformats.org/drawingml/2006/picture">
                <pic:pic>
                  <pic:nvPicPr>
                    <pic:cNvPr id="2" name="image52.jpeg"/>
                    <pic:cNvPicPr/>
                  </pic:nvPicPr>
                  <pic:blipFill>
                    <a:blip r:embed="rId56" cstate="print"/>
                    <a:stretch>
                      <a:fillRect/>
                    </a:stretch>
                  </pic:blipFill>
                  <pic:spPr>
                    <a:xfrm>
                      <a:off x="0" y="0"/>
                      <a:ext cx="2384260" cy="1266825"/>
                    </a:xfrm>
                    <a:prstGeom prst="rect">
                      <a:avLst/>
                    </a:prstGeom>
                  </pic:spPr>
                </pic:pic>
              </a:graphicData>
            </a:graphic>
          </wp:inline>
        </w:drawing>
      </w:r>
      <w:r>
        <w:rPr>
          <w:rFonts w:ascii="Adobe Caslon Pro"/>
        </w:rPr>
      </w:r>
      <w:r>
        <w:rPr>
          <w:rFonts w:ascii="Adobe Caslon Pro"/>
        </w:rPr>
        <w:tab/>
      </w:r>
      <w:r>
        <w:rPr>
          <w:rFonts w:ascii="Adobe Caslon Pro"/>
          <w:position w:val="54"/>
        </w:rPr>
        <w:pict>
          <v:group style="width:257.1pt;height:51.65pt;mso-position-horizontal-relative:char;mso-position-vertical-relative:line" coordorigin="0,0" coordsize="5142,1033">
            <v:shape style="position:absolute;left:0;top:0;width:5134;height:1032" type="#_x0000_t75" stroked="false">
              <v:imagedata r:id="rId57" o:title=""/>
            </v:shape>
            <v:group style="position:absolute;left:1191;top:690;width:3944;height:2" coordorigin="1191,690" coordsize="3944,2">
              <v:shape style="position:absolute;left:1191;top:690;width:3944;height:2" coordorigin="1191,690" coordsize="3944,0" path="m1191,690l5135,690e" filled="false" stroked="true" strokeweight=".671pt" strokecolor="#d71149">
                <v:path arrowok="t"/>
              </v:shape>
            </v:group>
          </v:group>
        </w:pict>
      </w:r>
      <w:r>
        <w:rPr>
          <w:rFonts w:ascii="Adobe Caslon Pro"/>
          <w:position w:val="54"/>
        </w:rPr>
      </w: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0"/>
        <w:rPr>
          <w:rFonts w:ascii="Adobe Caslon Pro" w:hAnsi="Adobe Caslon Pro" w:cs="Adobe Caslon Pro" w:eastAsia="Adobe Caslon Pro"/>
          <w:sz w:val="20"/>
          <w:szCs w:val="20"/>
        </w:rPr>
      </w:pPr>
    </w:p>
    <w:p>
      <w:pPr>
        <w:spacing w:line="240" w:lineRule="auto" w:before="5"/>
        <w:rPr>
          <w:rFonts w:ascii="Adobe Caslon Pro" w:hAnsi="Adobe Caslon Pro" w:cs="Adobe Caslon Pro" w:eastAsia="Adobe Caslon Pro"/>
          <w:sz w:val="11"/>
          <w:szCs w:val="11"/>
        </w:rPr>
      </w:pPr>
    </w:p>
    <w:p>
      <w:pPr>
        <w:pStyle w:val="BodyText"/>
        <w:tabs>
          <w:tab w:pos="5438" w:val="left" w:leader="none"/>
        </w:tabs>
        <w:spacing w:line="200" w:lineRule="atLeast" w:before="0"/>
        <w:ind w:left="416" w:right="0"/>
        <w:jc w:val="left"/>
        <w:rPr>
          <w:rFonts w:ascii="Adobe Caslon Pro" w:hAnsi="Adobe Caslon Pro" w:cs="Adobe Caslon Pro" w:eastAsia="Adobe Caslon Pro"/>
        </w:rPr>
      </w:pPr>
      <w:r>
        <w:rPr>
          <w:rFonts w:ascii="Adobe Caslon Pro"/>
        </w:rPr>
        <w:drawing>
          <wp:inline distT="0" distB="0" distL="0" distR="0">
            <wp:extent cx="2441455" cy="1293971"/>
            <wp:effectExtent l="0" t="0" r="0" b="0"/>
            <wp:docPr id="3" name="image54.jpeg" descr=""/>
            <wp:cNvGraphicFramePr>
              <a:graphicFrameLocks noChangeAspect="1"/>
            </wp:cNvGraphicFramePr>
            <a:graphic>
              <a:graphicData uri="http://schemas.openxmlformats.org/drawingml/2006/picture">
                <pic:pic>
                  <pic:nvPicPr>
                    <pic:cNvPr id="4" name="image54.jpeg"/>
                    <pic:cNvPicPr/>
                  </pic:nvPicPr>
                  <pic:blipFill>
                    <a:blip r:embed="rId58" cstate="print"/>
                    <a:stretch>
                      <a:fillRect/>
                    </a:stretch>
                  </pic:blipFill>
                  <pic:spPr>
                    <a:xfrm>
                      <a:off x="0" y="0"/>
                      <a:ext cx="2441455" cy="1293971"/>
                    </a:xfrm>
                    <a:prstGeom prst="rect">
                      <a:avLst/>
                    </a:prstGeom>
                  </pic:spPr>
                </pic:pic>
              </a:graphicData>
            </a:graphic>
          </wp:inline>
        </w:drawing>
      </w:r>
      <w:r>
        <w:rPr>
          <w:rFonts w:ascii="Adobe Caslon Pro"/>
        </w:rPr>
      </w:r>
      <w:r>
        <w:rPr>
          <w:rFonts w:ascii="Adobe Caslon Pro"/>
        </w:rPr>
        <w:tab/>
      </w:r>
      <w:r>
        <w:rPr>
          <w:rFonts w:ascii="Adobe Caslon Pro"/>
          <w:position w:val="49"/>
        </w:rPr>
        <w:drawing>
          <wp:inline distT="0" distB="0" distL="0" distR="0">
            <wp:extent cx="2924483" cy="841247"/>
            <wp:effectExtent l="0" t="0" r="0" b="0"/>
            <wp:docPr id="5" name="image55.jpeg" descr=""/>
            <wp:cNvGraphicFramePr>
              <a:graphicFrameLocks noChangeAspect="1"/>
            </wp:cNvGraphicFramePr>
            <a:graphic>
              <a:graphicData uri="http://schemas.openxmlformats.org/drawingml/2006/picture">
                <pic:pic>
                  <pic:nvPicPr>
                    <pic:cNvPr id="6" name="image55.jpeg"/>
                    <pic:cNvPicPr/>
                  </pic:nvPicPr>
                  <pic:blipFill>
                    <a:blip r:embed="rId59" cstate="print"/>
                    <a:stretch>
                      <a:fillRect/>
                    </a:stretch>
                  </pic:blipFill>
                  <pic:spPr>
                    <a:xfrm>
                      <a:off x="0" y="0"/>
                      <a:ext cx="2924483" cy="841247"/>
                    </a:xfrm>
                    <a:prstGeom prst="rect">
                      <a:avLst/>
                    </a:prstGeom>
                  </pic:spPr>
                </pic:pic>
              </a:graphicData>
            </a:graphic>
          </wp:inline>
        </w:drawing>
      </w:r>
      <w:r>
        <w:rPr>
          <w:rFonts w:ascii="Adobe Caslon Pro"/>
          <w:position w:val="49"/>
        </w:rPr>
      </w:r>
    </w:p>
    <w:p>
      <w:pPr>
        <w:spacing w:after="0" w:line="200" w:lineRule="atLeast"/>
        <w:jc w:val="left"/>
        <w:rPr>
          <w:rFonts w:ascii="Adobe Caslon Pro" w:hAnsi="Adobe Caslon Pro" w:cs="Adobe Caslon Pro" w:eastAsia="Adobe Caslon Pro"/>
        </w:rPr>
        <w:sectPr>
          <w:pgSz w:w="16840" w:h="11910" w:orient="landscape"/>
          <w:pgMar w:top="0" w:bottom="0" w:left="840" w:right="0"/>
        </w:sectPr>
      </w:pPr>
    </w:p>
    <w:p>
      <w:pPr>
        <w:spacing w:line="240" w:lineRule="auto" w:before="0"/>
        <w:rPr>
          <w:rFonts w:ascii="Adobe Caslon Pro" w:hAnsi="Adobe Caslon Pro" w:cs="Adobe Caslon Pro" w:eastAsia="Adobe Caslon Pro"/>
          <w:sz w:val="60"/>
          <w:szCs w:val="60"/>
        </w:rPr>
      </w:pPr>
    </w:p>
    <w:p>
      <w:pPr>
        <w:spacing w:line="240" w:lineRule="auto" w:before="7"/>
        <w:rPr>
          <w:rFonts w:ascii="Adobe Caslon Pro" w:hAnsi="Adobe Caslon Pro" w:cs="Adobe Caslon Pro" w:eastAsia="Adobe Caslon Pro"/>
          <w:sz w:val="32"/>
          <w:szCs w:val="32"/>
        </w:rPr>
      </w:pPr>
    </w:p>
    <w:p>
      <w:pPr>
        <w:spacing w:line="1381" w:lineRule="atLeast" w:before="0"/>
        <w:ind w:left="1918" w:right="0" w:firstLine="0"/>
        <w:jc w:val="left"/>
        <w:rPr>
          <w:rFonts w:ascii="Letter Gothic Std" w:hAnsi="Letter Gothic Std" w:cs="Letter Gothic Std" w:eastAsia="Letter Gothic Std"/>
          <w:sz w:val="60"/>
          <w:szCs w:val="60"/>
        </w:rPr>
      </w:pPr>
      <w:r>
        <w:rPr>
          <w:rFonts w:ascii="Letter Gothic Std"/>
          <w:color w:val="FFFFFF"/>
          <w:sz w:val="60"/>
        </w:rPr>
        <w:t>SERVICE</w:t>
      </w:r>
      <w:r>
        <w:rPr>
          <w:rFonts w:ascii="Letter Gothic Std"/>
          <w:sz w:val="60"/>
        </w:rPr>
      </w:r>
    </w:p>
    <w:p>
      <w:pPr>
        <w:spacing w:line="192" w:lineRule="exact" w:before="0"/>
        <w:ind w:left="234" w:right="0" w:firstLine="0"/>
        <w:jc w:val="left"/>
        <w:rPr>
          <w:rFonts w:ascii="Arial" w:hAnsi="Arial" w:cs="Arial" w:eastAsia="Arial"/>
          <w:sz w:val="236"/>
          <w:szCs w:val="236"/>
        </w:rPr>
      </w:pPr>
      <w:r>
        <w:rPr/>
        <w:br w:type="column"/>
      </w:r>
      <w:r>
        <w:rPr>
          <w:rFonts w:ascii="Arial"/>
          <w:b/>
          <w:color w:val="FFFFFF"/>
          <w:position w:val="-12"/>
          <w:sz w:val="57"/>
        </w:rPr>
        <w:t>GROWT</w:t>
      </w:r>
      <w:r>
        <w:rPr>
          <w:rFonts w:ascii="Arial"/>
          <w:b/>
          <w:color w:val="FFFFFF"/>
          <w:spacing w:val="-170"/>
          <w:position w:val="-12"/>
          <w:sz w:val="57"/>
        </w:rPr>
        <w:t>H</w:t>
      </w:r>
      <w:r>
        <w:rPr>
          <w:rFonts w:ascii="Arial"/>
          <w:color w:val="FFFFFF"/>
          <w:spacing w:val="58"/>
          <w:sz w:val="236"/>
        </w:rPr>
        <w:t>V</w:t>
      </w:r>
      <w:r>
        <w:rPr>
          <w:rFonts w:ascii="Arial"/>
          <w:color w:val="FFFFFF"/>
          <w:spacing w:val="103"/>
          <w:sz w:val="236"/>
        </w:rPr>
        <w:t>I</w:t>
      </w:r>
      <w:r>
        <w:rPr>
          <w:rFonts w:ascii="Arial"/>
          <w:color w:val="FFFFFF"/>
          <w:spacing w:val="51"/>
          <w:sz w:val="236"/>
        </w:rPr>
        <w:t>S</w:t>
      </w:r>
      <w:r>
        <w:rPr>
          <w:rFonts w:ascii="Arial"/>
          <w:color w:val="FFFFFF"/>
          <w:spacing w:val="103"/>
          <w:sz w:val="236"/>
        </w:rPr>
        <w:t>I</w:t>
      </w:r>
      <w:r>
        <w:rPr>
          <w:rFonts w:ascii="Arial"/>
          <w:color w:val="FFFFFF"/>
          <w:spacing w:val="50"/>
          <w:sz w:val="236"/>
        </w:rPr>
        <w:t>O</w:t>
      </w:r>
      <w:r>
        <w:rPr>
          <w:rFonts w:ascii="Arial"/>
          <w:color w:val="FFFFFF"/>
          <w:sz w:val="236"/>
        </w:rPr>
        <w:t>N</w:t>
      </w:r>
      <w:r>
        <w:rPr>
          <w:rFonts w:ascii="Arial"/>
          <w:sz w:val="236"/>
        </w:rPr>
      </w:r>
    </w:p>
    <w:p>
      <w:pPr>
        <w:spacing w:after="0" w:line="192" w:lineRule="exact"/>
        <w:jc w:val="left"/>
        <w:rPr>
          <w:rFonts w:ascii="Arial" w:hAnsi="Arial" w:cs="Arial" w:eastAsia="Arial"/>
          <w:sz w:val="236"/>
          <w:szCs w:val="236"/>
        </w:rPr>
        <w:sectPr>
          <w:pgSz w:w="16840" w:h="11910" w:orient="landscape"/>
          <w:pgMar w:top="0" w:bottom="0" w:left="20" w:right="440"/>
          <w:cols w:num="2" w:equalWidth="0">
            <w:col w:w="4439" w:space="40"/>
            <w:col w:w="11901"/>
          </w:cols>
        </w:sectPr>
      </w:pPr>
    </w:p>
    <w:p>
      <w:pPr>
        <w:pStyle w:val="Heading3"/>
        <w:spacing w:line="1480" w:lineRule="atLeast"/>
        <w:ind w:right="0"/>
        <w:jc w:val="left"/>
      </w:pPr>
      <w:r>
        <w:rPr/>
        <w:pict>
          <v:shape style="position:absolute;margin-left:21.969772pt;margin-top:3.376231pt;width:74.7pt;height:398.1pt;mso-position-horizontal-relative:page;mso-position-vertical-relative:paragraph;z-index:-66688" type="#_x0000_t202" filled="false" stroked="false">
            <v:textbox inset="0,0,0,0" style="layout-flow:vertical;mso-layout-flow-alt:bottom-to-top">
              <w:txbxContent>
                <w:p>
                  <w:pPr>
                    <w:spacing w:line="1494" w:lineRule="exact" w:before="0"/>
                    <w:ind w:left="20" w:right="0" w:firstLine="0"/>
                    <w:jc w:val="left"/>
                    <w:rPr>
                      <w:rFonts w:ascii="Arial" w:hAnsi="Arial" w:cs="Arial" w:eastAsia="Arial"/>
                      <w:sz w:val="145"/>
                      <w:szCs w:val="145"/>
                    </w:rPr>
                  </w:pPr>
                  <w:r>
                    <w:rPr>
                      <w:rFonts w:ascii="Arial"/>
                      <w:b/>
                      <w:color w:val="FFFFFF"/>
                      <w:w w:val="63"/>
                      <w:sz w:val="145"/>
                    </w:rPr>
                    <w:t>STRENGTHENING</w:t>
                  </w:r>
                  <w:r>
                    <w:rPr>
                      <w:rFonts w:ascii="Arial"/>
                      <w:sz w:val="145"/>
                    </w:rPr>
                  </w:r>
                </w:p>
              </w:txbxContent>
            </v:textbox>
            <w10:wrap type="none"/>
          </v:shape>
        </w:pict>
      </w:r>
      <w:r>
        <w:rPr/>
        <w:pict>
          <v:shape style="position:absolute;margin-left:284.235870pt;margin-top:3.714655pt;width:20.1pt;height:68.1pt;mso-position-horizontal-relative:page;mso-position-vertical-relative:paragraph;z-index:-66592" type="#_x0000_t202" filled="false" stroked="false">
            <v:textbox inset="0,0,0,0" style="layout-flow:vertical;mso-layout-flow-alt:bottom-to-top">
              <w:txbxContent>
                <w:p>
                  <w:pPr>
                    <w:spacing w:line="393" w:lineRule="exact" w:before="0"/>
                    <w:ind w:left="20" w:right="0" w:firstLine="0"/>
                    <w:jc w:val="left"/>
                    <w:rPr>
                      <w:rFonts w:ascii="Bookman Old Style" w:hAnsi="Bookman Old Style" w:cs="Bookman Old Style" w:eastAsia="Bookman Old Style"/>
                      <w:sz w:val="36"/>
                      <w:szCs w:val="36"/>
                    </w:rPr>
                  </w:pPr>
                  <w:r>
                    <w:rPr>
                      <w:rFonts w:ascii="Bookman Old Style"/>
                      <w:b/>
                      <w:color w:val="FFFFFF"/>
                      <w:spacing w:val="-1"/>
                      <w:w w:val="97"/>
                      <w:sz w:val="36"/>
                    </w:rPr>
                    <w:t>YOUTH</w:t>
                  </w:r>
                  <w:r>
                    <w:rPr>
                      <w:rFonts w:ascii="Bookman Old Style"/>
                      <w:sz w:val="36"/>
                    </w:rPr>
                  </w:r>
                </w:p>
              </w:txbxContent>
            </v:textbox>
            <w10:wrap type="none"/>
          </v:shape>
        </w:pict>
      </w:r>
      <w:r>
        <w:rPr/>
        <w:pict>
          <v:shape style="position:absolute;margin-left:723.431763pt;margin-top:6.615681pt;width:59.8pt;height:201.9pt;mso-position-horizontal-relative:page;mso-position-vertical-relative:paragraph;z-index:6088" type="#_x0000_t202" filled="false" stroked="false">
            <v:textbox inset="0,0,0,0" style="layout-flow:vertical;mso-layout-flow-alt:bottom-to-top">
              <w:txbxContent>
                <w:p>
                  <w:pPr>
                    <w:spacing w:line="1195" w:lineRule="exact" w:before="0"/>
                    <w:ind w:left="20" w:right="0" w:firstLine="0"/>
                    <w:jc w:val="left"/>
                    <w:rPr>
                      <w:rFonts w:ascii="Letter Gothic Std" w:hAnsi="Letter Gothic Std" w:cs="Letter Gothic Std" w:eastAsia="Letter Gothic Std"/>
                      <w:sz w:val="115"/>
                      <w:szCs w:val="115"/>
                    </w:rPr>
                  </w:pPr>
                  <w:r>
                    <w:rPr>
                      <w:rFonts w:ascii="Letter Gothic Std"/>
                      <w:color w:val="FFFFFF"/>
                      <w:spacing w:val="-55"/>
                      <w:w w:val="79"/>
                      <w:sz w:val="115"/>
                    </w:rPr>
                    <w:t>VENTURE</w:t>
                  </w:r>
                  <w:r>
                    <w:rPr>
                      <w:rFonts w:ascii="Letter Gothic Std"/>
                      <w:color w:val="FFFFFF"/>
                      <w:w w:val="79"/>
                      <w:sz w:val="115"/>
                    </w:rPr>
                    <w:t>S</w:t>
                  </w:r>
                  <w:r>
                    <w:rPr>
                      <w:rFonts w:ascii="Letter Gothic Std"/>
                      <w:sz w:val="115"/>
                    </w:rPr>
                  </w:r>
                </w:p>
              </w:txbxContent>
            </v:textbox>
            <w10:wrap type="none"/>
          </v:shape>
        </w:pict>
      </w:r>
      <w:r>
        <w:rPr/>
        <w:pict>
          <v:shape style="position:absolute;margin-left:780.393372pt;margin-top:6.50792pt;width:37.85pt;height:370.1pt;mso-position-horizontal-relative:page;mso-position-vertical-relative:paragraph;z-index:6112" type="#_x0000_t202" filled="false" stroked="false">
            <v:textbox inset="0,0,0,0" style="layout-flow:vertical;mso-layout-flow-alt:bottom-to-top">
              <w:txbxContent>
                <w:p>
                  <w:pPr>
                    <w:spacing w:line="756" w:lineRule="exact" w:before="0"/>
                    <w:ind w:left="20" w:right="0" w:firstLine="0"/>
                    <w:jc w:val="left"/>
                    <w:rPr>
                      <w:rFonts w:ascii="Arial" w:hAnsi="Arial" w:cs="Arial" w:eastAsia="Arial"/>
                      <w:sz w:val="57"/>
                      <w:szCs w:val="57"/>
                    </w:rPr>
                  </w:pPr>
                  <w:r>
                    <w:rPr>
                      <w:rFonts w:ascii="Bookman Old Style"/>
                      <w:b w:val="0"/>
                      <w:color w:val="FFFFFF"/>
                      <w:w w:val="91"/>
                      <w:sz w:val="71"/>
                    </w:rPr>
                    <w:t>COMMITMENT</w:t>
                  </w:r>
                  <w:r>
                    <w:rPr>
                      <w:rFonts w:ascii="Bookman Old Style"/>
                      <w:b w:val="0"/>
                      <w:color w:val="FFFFFF"/>
                      <w:spacing w:val="52"/>
                      <w:sz w:val="71"/>
                    </w:rPr>
                    <w:t> </w:t>
                  </w:r>
                  <w:r>
                    <w:rPr>
                      <w:rFonts w:ascii="Arial"/>
                      <w:b/>
                      <w:color w:val="FFFFFF"/>
                      <w:w w:val="85"/>
                      <w:sz w:val="57"/>
                    </w:rPr>
                    <w:t>RESPECT</w:t>
                  </w:r>
                  <w:r>
                    <w:rPr>
                      <w:rFonts w:ascii="Arial"/>
                      <w:sz w:val="57"/>
                    </w:rPr>
                  </w:r>
                </w:p>
              </w:txbxContent>
            </v:textbox>
            <w10:wrap type="none"/>
          </v:shape>
        </w:pict>
      </w:r>
      <w:r>
        <w:rPr>
          <w:color w:val="FFFFFF"/>
        </w:rPr>
        <w:t>DISABILITY</w:t>
      </w:r>
      <w:r>
        <w:rPr/>
      </w:r>
    </w:p>
    <w:p>
      <w:pPr>
        <w:spacing w:before="0"/>
        <w:ind w:left="1918" w:right="0" w:firstLine="0"/>
        <w:jc w:val="left"/>
        <w:rPr>
          <w:rFonts w:ascii="Letter Gothic Std" w:hAnsi="Letter Gothic Std" w:cs="Letter Gothic Std" w:eastAsia="Letter Gothic Std"/>
          <w:sz w:val="60"/>
          <w:szCs w:val="60"/>
        </w:rPr>
      </w:pPr>
      <w:r>
        <w:rPr>
          <w:rFonts w:ascii="Letter Gothic Std"/>
          <w:color w:val="FFFFFF"/>
          <w:sz w:val="60"/>
        </w:rPr>
        <w:t>EMPLOYMENT</w:t>
      </w:r>
      <w:r>
        <w:rPr>
          <w:rFonts w:ascii="Letter Gothic Std"/>
          <w:sz w:val="60"/>
        </w:rPr>
      </w:r>
    </w:p>
    <w:p>
      <w:pPr>
        <w:spacing w:line="240" w:lineRule="auto" w:before="1"/>
        <w:rPr>
          <w:rFonts w:ascii="Letter Gothic Std" w:hAnsi="Letter Gothic Std" w:cs="Letter Gothic Std" w:eastAsia="Letter Gothic Std"/>
          <w:sz w:val="69"/>
          <w:szCs w:val="69"/>
        </w:rPr>
      </w:pPr>
    </w:p>
    <w:p>
      <w:pPr>
        <w:spacing w:line="161" w:lineRule="auto" w:before="0"/>
        <w:ind w:left="3432" w:right="2251" w:hanging="36"/>
        <w:jc w:val="center"/>
        <w:rPr>
          <w:rFonts w:ascii="Bookman Old Style" w:hAnsi="Bookman Old Style" w:cs="Bookman Old Style" w:eastAsia="Bookman Old Style"/>
          <w:sz w:val="90"/>
          <w:szCs w:val="90"/>
        </w:rPr>
      </w:pPr>
      <w:r>
        <w:rPr/>
        <w:pict>
          <v:shape style="position:absolute;margin-left:92.469772pt;margin-top:5.559836pt;width:140.950pt;height:402.6pt;mso-position-horizontal-relative:page;mso-position-vertical-relative:paragraph;z-index:-66616" type="#_x0000_t202" filled="false" stroked="false">
            <v:textbox inset="0,0,0,0" style="layout-flow:vertical;mso-layout-flow-alt:bottom-to-top">
              <w:txbxContent>
                <w:p>
                  <w:pPr>
                    <w:spacing w:line="1472" w:lineRule="exact" w:before="0"/>
                    <w:ind w:left="20" w:right="0" w:firstLine="0"/>
                    <w:jc w:val="left"/>
                    <w:rPr>
                      <w:rFonts w:ascii="Arial" w:hAnsi="Arial" w:cs="Arial" w:eastAsia="Arial"/>
                      <w:sz w:val="145"/>
                      <w:szCs w:val="145"/>
                    </w:rPr>
                  </w:pPr>
                  <w:r>
                    <w:rPr>
                      <w:rFonts w:ascii="Arial"/>
                      <w:b/>
                      <w:color w:val="FFFFFF"/>
                      <w:w w:val="77"/>
                      <w:sz w:val="145"/>
                    </w:rPr>
                    <w:t>COMMUNITIES</w:t>
                  </w:r>
                  <w:r>
                    <w:rPr>
                      <w:rFonts w:ascii="Arial"/>
                      <w:sz w:val="145"/>
                    </w:rPr>
                  </w:r>
                </w:p>
                <w:p>
                  <w:pPr>
                    <w:spacing w:line="909" w:lineRule="exact" w:before="0"/>
                    <w:ind w:left="3540" w:right="0" w:firstLine="0"/>
                    <w:jc w:val="left"/>
                    <w:rPr>
                      <w:rFonts w:ascii="Arial" w:hAnsi="Arial" w:cs="Arial" w:eastAsia="Arial"/>
                      <w:sz w:val="82"/>
                      <w:szCs w:val="82"/>
                    </w:rPr>
                  </w:pPr>
                  <w:r>
                    <w:rPr>
                      <w:rFonts w:ascii="Arial"/>
                      <w:color w:val="FFFFFF"/>
                      <w:w w:val="66"/>
                      <w:sz w:val="82"/>
                    </w:rPr>
                    <w:t>INTEGRIITY</w:t>
                  </w:r>
                  <w:r>
                    <w:rPr>
                      <w:rFonts w:ascii="Arial"/>
                      <w:sz w:val="82"/>
                    </w:rPr>
                  </w:r>
                </w:p>
                <w:p>
                  <w:pPr>
                    <w:spacing w:before="18"/>
                    <w:ind w:left="4606" w:right="0" w:firstLine="0"/>
                    <w:jc w:val="left"/>
                    <w:rPr>
                      <w:rFonts w:ascii="Bookman Old Style" w:hAnsi="Bookman Old Style" w:cs="Bookman Old Style" w:eastAsia="Bookman Old Style"/>
                      <w:sz w:val="35"/>
                      <w:szCs w:val="35"/>
                    </w:rPr>
                  </w:pPr>
                  <w:r>
                    <w:rPr>
                      <w:rFonts w:ascii="Bookman Old Style"/>
                      <w:b/>
                      <w:color w:val="FFFFFF"/>
                      <w:w w:val="84"/>
                      <w:sz w:val="35"/>
                    </w:rPr>
                    <w:t>MOTIVATION</w:t>
                  </w:r>
                  <w:r>
                    <w:rPr>
                      <w:rFonts w:ascii="Bookman Old Style"/>
                      <w:sz w:val="35"/>
                    </w:rPr>
                  </w:r>
                </w:p>
              </w:txbxContent>
            </v:textbox>
            <w10:wrap type="none"/>
          </v:shape>
        </w:pict>
      </w:r>
      <w:r>
        <w:rPr>
          <w:rFonts w:ascii="Bookman Old Style"/>
          <w:b/>
          <w:color w:val="FFFFFF"/>
          <w:w w:val="105"/>
          <w:sz w:val="90"/>
        </w:rPr>
        <w:t>RECOGNISING   </w:t>
      </w:r>
      <w:r>
        <w:rPr>
          <w:rFonts w:ascii="Bookman Old Style"/>
          <w:b/>
          <w:color w:val="FFFFFF"/>
          <w:spacing w:val="58"/>
          <w:w w:val="105"/>
          <w:sz w:val="90"/>
        </w:rPr>
        <w:t> </w:t>
      </w:r>
      <w:r>
        <w:rPr>
          <w:rFonts w:ascii="Bookman Old Style"/>
          <w:b/>
          <w:color w:val="FFFFFF"/>
          <w:spacing w:val="-1"/>
          <w:w w:val="105"/>
          <w:sz w:val="90"/>
        </w:rPr>
        <w:t>THE</w:t>
      </w:r>
      <w:r>
        <w:rPr>
          <w:rFonts w:ascii="Bookman Old Style"/>
          <w:b/>
          <w:color w:val="FFFFFF"/>
          <w:spacing w:val="19"/>
          <w:w w:val="117"/>
          <w:sz w:val="90"/>
        </w:rPr>
        <w:t> </w:t>
      </w:r>
      <w:r>
        <w:rPr>
          <w:rFonts w:ascii="Bookman Old Style"/>
          <w:b/>
          <w:color w:val="FFFFFF"/>
          <w:spacing w:val="-2"/>
          <w:sz w:val="90"/>
        </w:rPr>
        <w:t>VALUE</w:t>
      </w:r>
      <w:r>
        <w:rPr>
          <w:rFonts w:ascii="Bookman Old Style"/>
          <w:b/>
          <w:color w:val="FFFFFF"/>
          <w:spacing w:val="-110"/>
          <w:sz w:val="90"/>
        </w:rPr>
        <w:t> </w:t>
      </w:r>
      <w:r>
        <w:rPr>
          <w:rFonts w:ascii="Bookman Old Style"/>
          <w:b/>
          <w:color w:val="FFFFFF"/>
          <w:sz w:val="90"/>
        </w:rPr>
        <w:t>OF</w:t>
      </w:r>
      <w:r>
        <w:rPr>
          <w:rFonts w:ascii="Bookman Old Style"/>
          <w:b/>
          <w:color w:val="FFFFFF"/>
          <w:spacing w:val="-111"/>
          <w:sz w:val="90"/>
        </w:rPr>
        <w:t> </w:t>
      </w:r>
      <w:r>
        <w:rPr>
          <w:rFonts w:ascii="Bookman Old Style"/>
          <w:b/>
          <w:color w:val="FFFFFF"/>
          <w:spacing w:val="-2"/>
          <w:sz w:val="90"/>
        </w:rPr>
        <w:t>ALL</w:t>
      </w:r>
      <w:r>
        <w:rPr>
          <w:rFonts w:ascii="Bookman Old Style"/>
          <w:b/>
          <w:color w:val="FFFFFF"/>
          <w:spacing w:val="-110"/>
          <w:sz w:val="90"/>
        </w:rPr>
        <w:t> </w:t>
      </w:r>
      <w:r>
        <w:rPr>
          <w:rFonts w:ascii="Bookman Old Style"/>
          <w:b/>
          <w:color w:val="FFFFFF"/>
          <w:spacing w:val="-2"/>
          <w:sz w:val="90"/>
        </w:rPr>
        <w:t>PEOPLE</w:t>
      </w:r>
      <w:r>
        <w:rPr>
          <w:rFonts w:ascii="Bookman Old Style"/>
          <w:sz w:val="90"/>
        </w:rPr>
      </w:r>
    </w:p>
    <w:p>
      <w:pPr>
        <w:spacing w:line="2222" w:lineRule="exact" w:before="0"/>
        <w:ind w:left="983" w:right="0" w:firstLine="0"/>
        <w:jc w:val="center"/>
        <w:rPr>
          <w:rFonts w:ascii="Letter Gothic Std" w:hAnsi="Letter Gothic Std" w:cs="Letter Gothic Std" w:eastAsia="Letter Gothic Std"/>
          <w:sz w:val="248"/>
          <w:szCs w:val="248"/>
        </w:rPr>
      </w:pPr>
      <w:r>
        <w:rPr/>
        <w:pict>
          <v:shape style="position:absolute;margin-left:648.990417pt;margin-top:2.777081pt;width:60.95pt;height:143.8pt;mso-position-horizontal-relative:page;mso-position-vertical-relative:paragraph;z-index:6040" type="#_x0000_t202" filled="false" stroked="false">
            <v:textbox inset="0,0,0,0" style="layout-flow:vertical;mso-layout-flow-alt:bottom-to-top">
              <w:txbxContent>
                <w:p>
                  <w:pPr>
                    <w:spacing w:line="552" w:lineRule="exact" w:before="0"/>
                    <w:ind w:left="20" w:right="0" w:firstLine="29"/>
                    <w:jc w:val="left"/>
                    <w:rPr>
                      <w:rFonts w:ascii="Arial" w:hAnsi="Arial" w:cs="Arial" w:eastAsia="Arial"/>
                      <w:sz w:val="51"/>
                      <w:szCs w:val="51"/>
                    </w:rPr>
                  </w:pPr>
                  <w:r>
                    <w:rPr>
                      <w:rFonts w:ascii="Arial"/>
                      <w:color w:val="FFFFFF"/>
                      <w:w w:val="75"/>
                      <w:sz w:val="51"/>
                    </w:rPr>
                    <w:t>INDEPENDANT</w:t>
                  </w:r>
                  <w:r>
                    <w:rPr>
                      <w:rFonts w:ascii="Arial"/>
                      <w:sz w:val="51"/>
                    </w:rPr>
                  </w:r>
                </w:p>
                <w:p>
                  <w:pPr>
                    <w:spacing w:before="133"/>
                    <w:ind w:left="20" w:right="0" w:firstLine="0"/>
                    <w:jc w:val="left"/>
                    <w:rPr>
                      <w:rFonts w:ascii="Bookman Old Style" w:hAnsi="Bookman Old Style" w:cs="Bookman Old Style" w:eastAsia="Bookman Old Style"/>
                      <w:sz w:val="45"/>
                      <w:szCs w:val="45"/>
                    </w:rPr>
                  </w:pPr>
                  <w:r>
                    <w:rPr>
                      <w:rFonts w:ascii="Bookman Old Style"/>
                      <w:b/>
                      <w:color w:val="FFFFFF"/>
                      <w:spacing w:val="-1"/>
                      <w:w w:val="76"/>
                      <w:sz w:val="45"/>
                    </w:rPr>
                    <w:t>PROFESSIONAL</w:t>
                  </w:r>
                  <w:r>
                    <w:rPr>
                      <w:rFonts w:ascii="Bookman Old Style"/>
                      <w:sz w:val="45"/>
                    </w:rPr>
                  </w:r>
                </w:p>
              </w:txbxContent>
            </v:textbox>
            <w10:wrap type="none"/>
          </v:shape>
        </w:pict>
      </w:r>
      <w:r>
        <w:rPr/>
        <w:pict>
          <v:shape style="position:absolute;margin-left:723.431763pt;margin-top:41.980484pt;width:59.8pt;height:152.65pt;mso-position-horizontal-relative:page;mso-position-vertical-relative:paragraph;z-index:6064" type="#_x0000_t202" filled="false" stroked="false">
            <v:textbox inset="0,0,0,0" style="layout-flow:vertical;mso-layout-flow-alt:bottom-to-top">
              <w:txbxContent>
                <w:p>
                  <w:pPr>
                    <w:spacing w:line="1195" w:lineRule="exact" w:before="0"/>
                    <w:ind w:left="20" w:right="0" w:firstLine="0"/>
                    <w:jc w:val="left"/>
                    <w:rPr>
                      <w:rFonts w:ascii="Letter Gothic Std" w:hAnsi="Letter Gothic Std" w:cs="Letter Gothic Std" w:eastAsia="Letter Gothic Std"/>
                      <w:sz w:val="115"/>
                      <w:szCs w:val="115"/>
                    </w:rPr>
                  </w:pPr>
                  <w:r>
                    <w:rPr>
                      <w:rFonts w:ascii="Letter Gothic Std"/>
                      <w:color w:val="FFFFFF"/>
                      <w:spacing w:val="-55"/>
                      <w:w w:val="79"/>
                      <w:sz w:val="115"/>
                    </w:rPr>
                    <w:t>SOCIA</w:t>
                  </w:r>
                  <w:r>
                    <w:rPr>
                      <w:rFonts w:ascii="Letter Gothic Std"/>
                      <w:color w:val="FFFFFF"/>
                      <w:w w:val="79"/>
                      <w:sz w:val="115"/>
                    </w:rPr>
                    <w:t>L</w:t>
                  </w:r>
                  <w:r>
                    <w:rPr>
                      <w:rFonts w:ascii="Letter Gothic Std"/>
                      <w:sz w:val="115"/>
                    </w:rPr>
                  </w:r>
                </w:p>
              </w:txbxContent>
            </v:textbox>
            <w10:wrap type="none"/>
          </v:shape>
        </w:pict>
      </w:r>
      <w:r>
        <w:rPr>
          <w:rFonts w:ascii="Letter Gothic Std"/>
          <w:color w:val="FFFFFF"/>
          <w:w w:val="75"/>
          <w:sz w:val="248"/>
        </w:rPr>
        <w:t>TRAINING</w:t>
      </w:r>
      <w:r>
        <w:rPr>
          <w:rFonts w:ascii="Letter Gothic Std"/>
          <w:sz w:val="248"/>
        </w:rPr>
      </w:r>
    </w:p>
    <w:p>
      <w:pPr>
        <w:spacing w:after="0" w:line="2222" w:lineRule="exact"/>
        <w:jc w:val="center"/>
        <w:rPr>
          <w:rFonts w:ascii="Letter Gothic Std" w:hAnsi="Letter Gothic Std" w:cs="Letter Gothic Std" w:eastAsia="Letter Gothic Std"/>
          <w:sz w:val="248"/>
          <w:szCs w:val="248"/>
        </w:rPr>
        <w:sectPr>
          <w:type w:val="continuous"/>
          <w:pgSz w:w="16840" w:h="11910" w:orient="landscape"/>
          <w:pgMar w:top="1100" w:bottom="280" w:left="20" w:right="440"/>
        </w:sectPr>
      </w:pPr>
    </w:p>
    <w:p>
      <w:pPr>
        <w:spacing w:line="832" w:lineRule="exact" w:before="0"/>
        <w:ind w:left="4272" w:right="0" w:firstLine="0"/>
        <w:jc w:val="left"/>
        <w:rPr>
          <w:rFonts w:ascii="Arial" w:hAnsi="Arial" w:cs="Arial" w:eastAsia="Arial"/>
          <w:sz w:val="98"/>
          <w:szCs w:val="98"/>
        </w:rPr>
      </w:pPr>
      <w:r>
        <w:rPr/>
        <w:pict>
          <v:shape style="position:absolute;margin-left:427.691406pt;margin-top:2.074804pt;width:24.65pt;height:83.2pt;mso-position-horizontal-relative:page;mso-position-vertical-relative:paragraph;z-index:6016" type="#_x0000_t202" filled="false" stroked="false">
            <v:textbox inset="0,0,0,0" style="layout-flow:vertical;mso-layout-flow-alt:bottom-to-top">
              <w:txbxContent>
                <w:p>
                  <w:pPr>
                    <w:spacing w:line="482" w:lineRule="exact" w:before="0"/>
                    <w:ind w:left="20" w:right="0" w:firstLine="0"/>
                    <w:jc w:val="left"/>
                    <w:rPr>
                      <w:rFonts w:ascii="HelveticaNeue-LightCond" w:hAnsi="HelveticaNeue-LightCond" w:cs="HelveticaNeue-LightCond" w:eastAsia="HelveticaNeue-LightCond"/>
                      <w:sz w:val="45"/>
                      <w:szCs w:val="45"/>
                    </w:rPr>
                  </w:pPr>
                  <w:r>
                    <w:rPr>
                      <w:rFonts w:ascii="HelveticaNeue-LightCond"/>
                      <w:color w:val="FFFFFF"/>
                      <w:w w:val="95"/>
                      <w:sz w:val="38"/>
                    </w:rPr>
                    <w:t>I</w:t>
                  </w:r>
                  <w:r>
                    <w:rPr>
                      <w:rFonts w:ascii="HelveticaNeue-LightCond"/>
                      <w:color w:val="FFFFFF"/>
                      <w:w w:val="80"/>
                      <w:sz w:val="45"/>
                    </w:rPr>
                    <w:t>NNOVATION</w:t>
                  </w:r>
                  <w:r>
                    <w:rPr>
                      <w:rFonts w:ascii="HelveticaNeue-LightCond"/>
                      <w:sz w:val="45"/>
                    </w:rPr>
                  </w:r>
                </w:p>
              </w:txbxContent>
            </v:textbox>
            <w10:wrap type="none"/>
          </v:shape>
        </w:pict>
      </w:r>
      <w:r>
        <w:rPr>
          <w:rFonts w:ascii="Arial"/>
          <w:b/>
          <w:color w:val="FFFFFF"/>
          <w:w w:val="70"/>
          <w:sz w:val="98"/>
        </w:rPr>
        <w:t>INDIVIDUAL</w:t>
      </w:r>
      <w:r>
        <w:rPr>
          <w:rFonts w:ascii="Arial"/>
          <w:sz w:val="98"/>
        </w:rPr>
      </w:r>
    </w:p>
    <w:p>
      <w:pPr>
        <w:spacing w:line="724" w:lineRule="exact" w:before="0"/>
        <w:ind w:left="858" w:right="0" w:firstLine="0"/>
        <w:jc w:val="left"/>
        <w:rPr>
          <w:rFonts w:ascii="Bookman Old Style" w:hAnsi="Bookman Old Style" w:cs="Bookman Old Style" w:eastAsia="Bookman Old Style"/>
          <w:sz w:val="70"/>
          <w:szCs w:val="70"/>
        </w:rPr>
      </w:pPr>
      <w:r>
        <w:rPr>
          <w:w w:val="75"/>
        </w:rPr>
        <w:br w:type="column"/>
      </w:r>
      <w:r>
        <w:rPr>
          <w:rFonts w:ascii="Bookman Old Style"/>
          <w:b/>
          <w:color w:val="FFFFFF"/>
          <w:w w:val="75"/>
          <w:sz w:val="70"/>
        </w:rPr>
        <w:t>RECOGNITION</w:t>
      </w:r>
      <w:r>
        <w:rPr>
          <w:rFonts w:ascii="Bookman Old Style"/>
          <w:sz w:val="70"/>
        </w:rPr>
      </w:r>
    </w:p>
    <w:p>
      <w:pPr>
        <w:spacing w:after="0" w:line="724" w:lineRule="exact"/>
        <w:jc w:val="left"/>
        <w:rPr>
          <w:rFonts w:ascii="Bookman Old Style" w:hAnsi="Bookman Old Style" w:cs="Bookman Old Style" w:eastAsia="Bookman Old Style"/>
          <w:sz w:val="70"/>
          <w:szCs w:val="70"/>
        </w:rPr>
        <w:sectPr>
          <w:type w:val="continuous"/>
          <w:pgSz w:w="16840" w:h="11910" w:orient="landscape"/>
          <w:pgMar w:top="1100" w:bottom="280" w:left="20" w:right="440"/>
          <w:cols w:num="2" w:equalWidth="0">
            <w:col w:w="8335" w:space="40"/>
            <w:col w:w="8005"/>
          </w:cols>
        </w:sectPr>
      </w:pPr>
    </w:p>
    <w:p>
      <w:pPr>
        <w:spacing w:line="605" w:lineRule="exact" w:before="292"/>
        <w:ind w:left="3374" w:right="0" w:firstLine="0"/>
        <w:jc w:val="left"/>
        <w:rPr>
          <w:rFonts w:ascii="Arial" w:hAnsi="Arial" w:cs="Arial" w:eastAsia="Arial"/>
          <w:sz w:val="54"/>
          <w:szCs w:val="54"/>
        </w:rPr>
      </w:pPr>
      <w:r>
        <w:rPr>
          <w:rFonts w:ascii="Arial"/>
          <w:b/>
          <w:color w:val="FFFFFF"/>
          <w:w w:val="75"/>
          <w:sz w:val="54"/>
        </w:rPr>
        <w:t>SUPPORT</w:t>
      </w:r>
      <w:r>
        <w:rPr>
          <w:rFonts w:ascii="Arial"/>
          <w:sz w:val="54"/>
        </w:rPr>
      </w:r>
    </w:p>
    <w:p>
      <w:pPr>
        <w:spacing w:line="721" w:lineRule="exact" w:before="176"/>
        <w:ind w:left="173" w:right="0" w:firstLine="0"/>
        <w:jc w:val="left"/>
        <w:rPr>
          <w:rFonts w:ascii="Arial" w:hAnsi="Arial" w:cs="Arial" w:eastAsia="Arial"/>
          <w:sz w:val="68"/>
          <w:szCs w:val="68"/>
        </w:rPr>
      </w:pPr>
      <w:r>
        <w:rPr>
          <w:w w:val="70"/>
        </w:rPr>
        <w:br w:type="column"/>
      </w:r>
      <w:r>
        <w:rPr>
          <w:rFonts w:ascii="Arial"/>
          <w:color w:val="FFFFFF"/>
          <w:w w:val="70"/>
          <w:sz w:val="68"/>
        </w:rPr>
        <w:t>INCLUSIVE</w:t>
      </w:r>
      <w:r>
        <w:rPr>
          <w:rFonts w:ascii="Arial"/>
          <w:sz w:val="68"/>
        </w:rPr>
      </w:r>
    </w:p>
    <w:p>
      <w:pPr>
        <w:spacing w:line="898" w:lineRule="exact" w:before="0"/>
        <w:ind w:left="889" w:right="0" w:firstLine="0"/>
        <w:jc w:val="left"/>
        <w:rPr>
          <w:rFonts w:ascii="HelveticaNeue-MediumCond" w:hAnsi="HelveticaNeue-MediumCond" w:cs="HelveticaNeue-MediumCond" w:eastAsia="HelveticaNeue-MediumCond"/>
          <w:sz w:val="92"/>
          <w:szCs w:val="92"/>
        </w:rPr>
      </w:pPr>
      <w:r>
        <w:rPr/>
        <w:br w:type="column"/>
      </w:r>
      <w:r>
        <w:rPr>
          <w:rFonts w:ascii="HelveticaNeue-MediumCond"/>
          <w:color w:val="FFFFFF"/>
          <w:sz w:val="92"/>
        </w:rPr>
        <w:t>FULFILLMENT</w:t>
      </w:r>
      <w:r>
        <w:rPr>
          <w:rFonts w:ascii="HelveticaNeue-MediumCond"/>
          <w:sz w:val="92"/>
        </w:rPr>
      </w:r>
    </w:p>
    <w:p>
      <w:pPr>
        <w:spacing w:after="0" w:line="898" w:lineRule="exact"/>
        <w:jc w:val="left"/>
        <w:rPr>
          <w:rFonts w:ascii="HelveticaNeue-MediumCond" w:hAnsi="HelveticaNeue-MediumCond" w:cs="HelveticaNeue-MediumCond" w:eastAsia="HelveticaNeue-MediumCond"/>
          <w:sz w:val="92"/>
          <w:szCs w:val="92"/>
        </w:rPr>
        <w:sectPr>
          <w:type w:val="continuous"/>
          <w:pgSz w:w="16840" w:h="11910" w:orient="landscape"/>
          <w:pgMar w:top="1100" w:bottom="280" w:left="20" w:right="440"/>
          <w:cols w:num="3" w:equalWidth="0">
            <w:col w:w="5429" w:space="40"/>
            <w:col w:w="2822" w:space="40"/>
            <w:col w:w="8049"/>
          </w:cols>
        </w:sectPr>
      </w:pPr>
    </w:p>
    <w:p>
      <w:pPr>
        <w:spacing w:line="770" w:lineRule="exact" w:before="78"/>
        <w:ind w:left="3374" w:right="0" w:firstLine="0"/>
        <w:jc w:val="left"/>
        <w:rPr>
          <w:rFonts w:ascii="Arial" w:hAnsi="Arial" w:cs="Arial" w:eastAsia="Arial"/>
          <w:sz w:val="77"/>
          <w:szCs w:val="77"/>
        </w:rPr>
      </w:pPr>
      <w:r>
        <w:rPr/>
        <w:pict>
          <v:shape style="position:absolute;margin-left:30.214245pt;margin-top:24.604202pt;width:34.8pt;height:114.95pt;mso-position-horizontal-relative:page;mso-position-vertical-relative:paragraph;z-index:-66664" type="#_x0000_t202" filled="false" stroked="false">
            <v:textbox inset="0,0,0,0" style="layout-flow:vertical;mso-layout-flow-alt:bottom-to-top">
              <w:txbxContent>
                <w:p>
                  <w:pPr>
                    <w:spacing w:line="690" w:lineRule="exact" w:before="0"/>
                    <w:ind w:left="20" w:right="0" w:firstLine="0"/>
                    <w:jc w:val="left"/>
                    <w:rPr>
                      <w:rFonts w:ascii="HelveticaNeue-LightCond" w:hAnsi="HelveticaNeue-LightCond" w:cs="HelveticaNeue-LightCond" w:eastAsia="HelveticaNeue-LightCond"/>
                      <w:sz w:val="65"/>
                      <w:szCs w:val="65"/>
                    </w:rPr>
                  </w:pPr>
                  <w:r>
                    <w:rPr>
                      <w:rFonts w:ascii="HelveticaNeue-LightCond"/>
                      <w:color w:val="FFFFFF"/>
                      <w:w w:val="95"/>
                      <w:sz w:val="65"/>
                    </w:rPr>
                    <w:t>BRIGHTER</w:t>
                  </w:r>
                  <w:r>
                    <w:rPr>
                      <w:rFonts w:ascii="HelveticaNeue-LightCond"/>
                      <w:sz w:val="65"/>
                    </w:rPr>
                  </w:r>
                </w:p>
              </w:txbxContent>
            </v:textbox>
            <w10:wrap type="none"/>
          </v:shape>
        </w:pict>
      </w:r>
      <w:r>
        <w:rPr/>
        <w:pict>
          <v:shape style="position:absolute;margin-left:61.234646pt;margin-top:24.208143pt;width:34.8pt;height:115.35pt;mso-position-horizontal-relative:page;mso-position-vertical-relative:paragraph;z-index:-66640" type="#_x0000_t202" filled="false" stroked="false">
            <v:textbox inset="0,0,0,0" style="layout-flow:vertical;mso-layout-flow-alt:bottom-to-top">
              <w:txbxContent>
                <w:p>
                  <w:pPr>
                    <w:spacing w:line="690" w:lineRule="exact" w:before="0"/>
                    <w:ind w:left="20" w:right="0" w:firstLine="0"/>
                    <w:jc w:val="left"/>
                    <w:rPr>
                      <w:rFonts w:ascii="HelveticaNeue-LightCond" w:hAnsi="HelveticaNeue-LightCond" w:cs="HelveticaNeue-LightCond" w:eastAsia="HelveticaNeue-LightCond"/>
                      <w:sz w:val="65"/>
                      <w:szCs w:val="65"/>
                    </w:rPr>
                  </w:pPr>
                  <w:r>
                    <w:rPr>
                      <w:rFonts w:ascii="HelveticaNeue-LightCond"/>
                      <w:color w:val="FFFFFF"/>
                      <w:w w:val="105"/>
                      <w:sz w:val="65"/>
                    </w:rPr>
                    <w:t>FUTURES</w:t>
                  </w:r>
                  <w:r>
                    <w:rPr>
                      <w:rFonts w:ascii="HelveticaNeue-LightCond"/>
                      <w:sz w:val="65"/>
                    </w:rPr>
                  </w:r>
                </w:p>
              </w:txbxContent>
            </v:textbox>
            <w10:wrap type="none"/>
          </v:shape>
        </w:pict>
      </w:r>
      <w:r>
        <w:rPr>
          <w:rFonts w:ascii="Arial"/>
          <w:b/>
          <w:color w:val="FFFFFF"/>
          <w:spacing w:val="60"/>
          <w:w w:val="75"/>
          <w:sz w:val="77"/>
        </w:rPr>
        <w:t>A</w:t>
      </w:r>
      <w:r>
        <w:rPr>
          <w:rFonts w:ascii="Arial"/>
          <w:b/>
          <w:color w:val="FFFFFF"/>
          <w:spacing w:val="62"/>
          <w:w w:val="75"/>
          <w:sz w:val="77"/>
        </w:rPr>
        <w:t>C</w:t>
      </w:r>
      <w:r>
        <w:rPr>
          <w:rFonts w:ascii="Arial"/>
          <w:b/>
          <w:color w:val="FFFFFF"/>
          <w:spacing w:val="60"/>
          <w:w w:val="75"/>
          <w:sz w:val="77"/>
        </w:rPr>
        <w:t>H</w:t>
      </w:r>
      <w:r>
        <w:rPr>
          <w:rFonts w:ascii="Arial"/>
          <w:b/>
          <w:color w:val="FFFFFF"/>
          <w:spacing w:val="50"/>
          <w:w w:val="75"/>
          <w:sz w:val="77"/>
        </w:rPr>
        <w:t>I</w:t>
      </w:r>
      <w:r>
        <w:rPr>
          <w:rFonts w:ascii="Arial"/>
          <w:b/>
          <w:color w:val="FFFFFF"/>
          <w:spacing w:val="64"/>
          <w:w w:val="75"/>
          <w:sz w:val="77"/>
        </w:rPr>
        <w:t>E</w:t>
      </w:r>
      <w:r>
        <w:rPr>
          <w:rFonts w:ascii="Arial"/>
          <w:b/>
          <w:color w:val="FFFFFF"/>
          <w:spacing w:val="60"/>
          <w:w w:val="75"/>
          <w:sz w:val="77"/>
        </w:rPr>
        <w:t>V</w:t>
      </w:r>
      <w:r>
        <w:rPr>
          <w:rFonts w:ascii="Arial"/>
          <w:b/>
          <w:color w:val="FFFFFF"/>
          <w:spacing w:val="64"/>
          <w:w w:val="75"/>
          <w:sz w:val="77"/>
        </w:rPr>
        <w:t>E</w:t>
      </w:r>
      <w:r>
        <w:rPr>
          <w:rFonts w:ascii="Arial"/>
          <w:b/>
          <w:color w:val="FFFFFF"/>
          <w:spacing w:val="52"/>
          <w:w w:val="75"/>
          <w:sz w:val="77"/>
        </w:rPr>
        <w:t>M</w:t>
      </w:r>
      <w:r>
        <w:rPr>
          <w:rFonts w:ascii="Arial"/>
          <w:b/>
          <w:color w:val="FFFFFF"/>
          <w:spacing w:val="64"/>
          <w:w w:val="75"/>
          <w:sz w:val="77"/>
        </w:rPr>
        <w:t>E</w:t>
      </w:r>
      <w:r>
        <w:rPr>
          <w:rFonts w:ascii="Arial"/>
          <w:b/>
          <w:color w:val="FFFFFF"/>
          <w:spacing w:val="58"/>
          <w:w w:val="75"/>
          <w:sz w:val="77"/>
        </w:rPr>
        <w:t>N</w:t>
      </w:r>
      <w:r>
        <w:rPr>
          <w:rFonts w:ascii="Arial"/>
          <w:b/>
          <w:color w:val="FFFFFF"/>
          <w:w w:val="75"/>
          <w:sz w:val="77"/>
        </w:rPr>
        <w:t>T</w:t>
      </w:r>
      <w:r>
        <w:rPr>
          <w:rFonts w:ascii="Arial"/>
          <w:sz w:val="77"/>
        </w:rPr>
      </w:r>
    </w:p>
    <w:p>
      <w:pPr>
        <w:spacing w:line="1958" w:lineRule="exact" w:before="0"/>
        <w:ind w:left="3290" w:right="0" w:firstLine="0"/>
        <w:jc w:val="left"/>
        <w:rPr>
          <w:rFonts w:ascii="Letter Gothic Std" w:hAnsi="Letter Gothic Std" w:cs="Letter Gothic Std" w:eastAsia="Letter Gothic Std"/>
          <w:sz w:val="199"/>
          <w:szCs w:val="199"/>
        </w:rPr>
      </w:pPr>
      <w:r>
        <w:rPr>
          <w:rFonts w:ascii="Letter Gothic Std"/>
          <w:color w:val="FFFFFF"/>
          <w:w w:val="75"/>
          <w:sz w:val="199"/>
        </w:rPr>
        <w:t>PROUD</w:t>
      </w:r>
      <w:r>
        <w:rPr>
          <w:rFonts w:ascii="Letter Gothic Std"/>
          <w:sz w:val="199"/>
        </w:rPr>
      </w:r>
    </w:p>
    <w:p>
      <w:pPr>
        <w:spacing w:line="1906" w:lineRule="exact" w:before="0"/>
        <w:ind w:left="149" w:right="0" w:firstLine="0"/>
        <w:jc w:val="left"/>
        <w:rPr>
          <w:rFonts w:ascii="Arial" w:hAnsi="Arial" w:cs="Arial" w:eastAsia="Arial"/>
          <w:sz w:val="216"/>
          <w:szCs w:val="216"/>
        </w:rPr>
      </w:pPr>
      <w:r>
        <w:rPr>
          <w:w w:val="65"/>
        </w:rPr>
        <w:br w:type="column"/>
      </w:r>
      <w:r>
        <w:rPr>
          <w:rFonts w:ascii="Arial"/>
          <w:b/>
          <w:color w:val="FFFFFF"/>
          <w:w w:val="65"/>
          <w:sz w:val="216"/>
        </w:rPr>
        <w:t>CREATING</w:t>
      </w:r>
      <w:r>
        <w:rPr>
          <w:rFonts w:ascii="Arial"/>
          <w:sz w:val="216"/>
        </w:rPr>
      </w:r>
    </w:p>
    <w:p>
      <w:pPr>
        <w:spacing w:line="900" w:lineRule="exact" w:before="0"/>
        <w:ind w:left="149" w:right="0" w:firstLine="0"/>
        <w:jc w:val="left"/>
        <w:rPr>
          <w:rFonts w:ascii="Arial" w:hAnsi="Arial" w:cs="Arial" w:eastAsia="Arial"/>
          <w:sz w:val="148"/>
          <w:szCs w:val="148"/>
        </w:rPr>
      </w:pPr>
      <w:r>
        <w:rPr/>
        <w:pict>
          <v:shape style="position:absolute;margin-left:374.429932pt;margin-top:-46.585999pt;width:48.7pt;height:150.7pt;mso-position-horizontal-relative:page;mso-position-vertical-relative:paragraph;z-index:-66568" type="#_x0000_t202" filled="false" stroked="false">
            <v:textbox inset="0,0,0,0" style="layout-flow:vertical;mso-layout-flow-alt:bottom-to-top">
              <w:txbxContent>
                <w:p>
                  <w:pPr>
                    <w:spacing w:line="974" w:lineRule="exact" w:before="0"/>
                    <w:ind w:left="20" w:right="0" w:firstLine="0"/>
                    <w:jc w:val="left"/>
                    <w:rPr>
                      <w:rFonts w:ascii="Letter Gothic Std" w:hAnsi="Letter Gothic Std" w:cs="Letter Gothic Std" w:eastAsia="Letter Gothic Std"/>
                      <w:sz w:val="93"/>
                      <w:szCs w:val="93"/>
                    </w:rPr>
                  </w:pPr>
                  <w:r>
                    <w:rPr>
                      <w:rFonts w:ascii="Letter Gothic Std"/>
                      <w:color w:val="FFFFFF"/>
                      <w:spacing w:val="-74"/>
                      <w:w w:val="87"/>
                      <w:sz w:val="93"/>
                    </w:rPr>
                    <w:t>PASSIO</w:t>
                  </w:r>
                  <w:r>
                    <w:rPr>
                      <w:rFonts w:ascii="Letter Gothic Std"/>
                      <w:color w:val="FFFFFF"/>
                      <w:w w:val="87"/>
                      <w:sz w:val="93"/>
                    </w:rPr>
                    <w:t>N</w:t>
                  </w:r>
                  <w:r>
                    <w:rPr>
                      <w:rFonts w:ascii="Letter Gothic Std"/>
                      <w:sz w:val="93"/>
                    </w:rPr>
                  </w:r>
                </w:p>
              </w:txbxContent>
            </v:textbox>
            <w10:wrap type="none"/>
          </v:shape>
        </w:pict>
      </w:r>
      <w:r>
        <w:rPr>
          <w:rFonts w:ascii="Arial"/>
          <w:b/>
          <w:color w:val="FFFFFF"/>
          <w:w w:val="65"/>
          <w:sz w:val="148"/>
        </w:rPr>
        <w:t>OPPORTUNITIES</w:t>
      </w:r>
      <w:r>
        <w:rPr>
          <w:rFonts w:ascii="Arial"/>
          <w:sz w:val="148"/>
        </w:rPr>
      </w:r>
    </w:p>
    <w:p>
      <w:pPr>
        <w:spacing w:after="0" w:line="900" w:lineRule="exact"/>
        <w:jc w:val="left"/>
        <w:rPr>
          <w:rFonts w:ascii="Arial" w:hAnsi="Arial" w:cs="Arial" w:eastAsia="Arial"/>
          <w:sz w:val="148"/>
          <w:szCs w:val="148"/>
        </w:rPr>
        <w:sectPr>
          <w:type w:val="continuous"/>
          <w:pgSz w:w="16840" w:h="11910" w:orient="landscape"/>
          <w:pgMar w:top="1100" w:bottom="280" w:left="20" w:right="440"/>
          <w:cols w:num="2" w:equalWidth="0">
            <w:col w:w="8227" w:space="40"/>
            <w:col w:w="8113"/>
          </w:cols>
        </w:sectPr>
      </w:pPr>
    </w:p>
    <w:p>
      <w:pPr>
        <w:spacing w:line="1320" w:lineRule="exact" w:before="0"/>
        <w:ind w:left="531" w:right="0" w:firstLine="0"/>
        <w:jc w:val="left"/>
        <w:rPr>
          <w:rFonts w:ascii="Bookman Old Style" w:hAnsi="Bookman Old Style" w:cs="Bookman Old Style" w:eastAsia="Bookman Old Style"/>
          <w:sz w:val="137"/>
          <w:szCs w:val="137"/>
        </w:rPr>
      </w:pPr>
      <w:r>
        <w:rPr/>
        <w:pict>
          <v:shape style="position:absolute;margin-left:0pt;margin-top:.001001pt;width:841.89pt;height:595.275pt;mso-position-horizontal-relative:page;mso-position-vertical-relative:page;z-index:-66712" type="#_x0000_t75" stroked="false">
            <v:imagedata r:id="rId60" o:title=""/>
          </v:shape>
        </w:pict>
      </w:r>
      <w:r>
        <w:rPr>
          <w:rFonts w:ascii="Bookman Old Style"/>
          <w:b w:val="0"/>
          <w:color w:val="FFFFFF"/>
          <w:spacing w:val="-1"/>
          <w:w w:val="95"/>
          <w:sz w:val="137"/>
        </w:rPr>
        <w:t>SUCCESS</w:t>
      </w:r>
      <w:r>
        <w:rPr>
          <w:rFonts w:ascii="Bookman Old Style"/>
          <w:sz w:val="137"/>
        </w:rPr>
      </w:r>
    </w:p>
    <w:p>
      <w:pPr>
        <w:spacing w:before="281"/>
        <w:ind w:left="531" w:right="0" w:firstLine="0"/>
        <w:jc w:val="left"/>
        <w:rPr>
          <w:rFonts w:ascii="Bookman Old Style" w:hAnsi="Bookman Old Style" w:cs="Bookman Old Style" w:eastAsia="Bookman Old Style"/>
          <w:sz w:val="71"/>
          <w:szCs w:val="71"/>
        </w:rPr>
      </w:pPr>
      <w:r>
        <w:rPr>
          <w:w w:val="80"/>
        </w:rPr>
        <w:br w:type="column"/>
      </w:r>
      <w:r>
        <w:rPr>
          <w:rFonts w:ascii="Bookman Old Style"/>
          <w:b/>
          <w:color w:val="FFFFFF"/>
          <w:w w:val="80"/>
          <w:sz w:val="71"/>
        </w:rPr>
        <w:t>INSPIRED</w:t>
      </w:r>
      <w:r>
        <w:rPr>
          <w:rFonts w:ascii="Bookman Old Style"/>
          <w:sz w:val="71"/>
        </w:rPr>
      </w:r>
    </w:p>
    <w:p>
      <w:pPr>
        <w:pStyle w:val="Heading3"/>
        <w:spacing w:line="240" w:lineRule="auto" w:before="400"/>
        <w:ind w:left="120" w:right="0"/>
        <w:jc w:val="left"/>
        <w:rPr>
          <w:rFonts w:ascii="Letter Gothic Std" w:hAnsi="Letter Gothic Std" w:cs="Letter Gothic Std" w:eastAsia="Letter Gothic Std"/>
        </w:rPr>
      </w:pPr>
      <w:r>
        <w:rPr>
          <w:w w:val="110"/>
        </w:rPr>
        <w:br w:type="column"/>
      </w:r>
      <w:r>
        <w:rPr>
          <w:rFonts w:ascii="Letter Gothic Std"/>
          <w:color w:val="FFFFFF"/>
          <w:spacing w:val="15"/>
          <w:w w:val="110"/>
        </w:rPr>
        <w:t>DEVELOPMENT</w:t>
      </w:r>
      <w:r>
        <w:rPr>
          <w:rFonts w:ascii="Letter Gothic Std"/>
        </w:rPr>
      </w:r>
    </w:p>
    <w:sectPr>
      <w:type w:val="continuous"/>
      <w:pgSz w:w="16840" w:h="11910" w:orient="landscape"/>
      <w:pgMar w:top="1100" w:bottom="280" w:left="20" w:right="440"/>
      <w:cols w:num="3" w:equalWidth="0">
        <w:col w:w="7183" w:space="749"/>
        <w:col w:w="3581" w:space="40"/>
        <w:col w:w="482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Neue-LightCond">
    <w:altName w:val="HelveticaNeue-LightCond"/>
    <w:charset w:val="0"/>
    <w:family w:val="swiss"/>
    <w:pitch w:val="variable"/>
  </w:font>
  <w:font w:name="HelveticaNeue-MediumCond">
    <w:altName w:val="HelveticaNeue-MediumCond"/>
    <w:charset w:val="0"/>
    <w:family w:val="swiss"/>
    <w:pitch w:val="variable"/>
  </w:font>
  <w:font w:name="Adobe Caslon Pro">
    <w:altName w:val="Adobe Caslon Pro"/>
    <w:charset w:val="0"/>
    <w:family w:val="roman"/>
    <w:pitch w:val="variable"/>
  </w:font>
  <w:font w:name="Letter Gothic Std">
    <w:altName w:val="Letter Gothic Std"/>
    <w:charset w:val="0"/>
    <w:family w:val="modern"/>
    <w:pitch w:val="fixed"/>
  </w:font>
  <w:font w:name="Bookman Old Style">
    <w:altName w:val="Bookman Old Style"/>
    <w:charset w:val="0"/>
    <w:family w:val="roman"/>
    <w:pitch w:val="variable"/>
  </w:font>
  <w:font w:name="Arial Unicode MS">
    <w:altName w:val="Arial Unicode MS"/>
    <w:charset w:val="0"/>
    <w:family w:val="swiss"/>
    <w:pitch w:val="variable"/>
  </w:font>
  <w:font w:name="Adobe Caslon Pro Bold">
    <w:altName w:val="Adobe Caslon Pro Bold"/>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415" w:hanging="360"/>
      </w:pPr>
      <w:rPr>
        <w:rFonts w:hint="default" w:ascii="HelveticaNeue-LightCond" w:hAnsi="HelveticaNeue-LightCond" w:eastAsia="HelveticaNeue-LightCond"/>
        <w:color w:val="231F20"/>
        <w:sz w:val="20"/>
        <w:szCs w:val="20"/>
      </w:rPr>
    </w:lvl>
    <w:lvl w:ilvl="1">
      <w:start w:val="1"/>
      <w:numFmt w:val="bullet"/>
      <w:lvlText w:val="•"/>
      <w:lvlJc w:val="left"/>
      <w:pPr>
        <w:ind w:left="663" w:hanging="360"/>
      </w:pPr>
      <w:rPr>
        <w:rFonts w:hint="default"/>
      </w:rPr>
    </w:lvl>
    <w:lvl w:ilvl="2">
      <w:start w:val="1"/>
      <w:numFmt w:val="bullet"/>
      <w:lvlText w:val="•"/>
      <w:lvlJc w:val="left"/>
      <w:pPr>
        <w:ind w:left="912" w:hanging="360"/>
      </w:pPr>
      <w:rPr>
        <w:rFonts w:hint="default"/>
      </w:rPr>
    </w:lvl>
    <w:lvl w:ilvl="3">
      <w:start w:val="1"/>
      <w:numFmt w:val="bullet"/>
      <w:lvlText w:val="•"/>
      <w:lvlJc w:val="left"/>
      <w:pPr>
        <w:ind w:left="1160" w:hanging="360"/>
      </w:pPr>
      <w:rPr>
        <w:rFonts w:hint="default"/>
      </w:rPr>
    </w:lvl>
    <w:lvl w:ilvl="4">
      <w:start w:val="1"/>
      <w:numFmt w:val="bullet"/>
      <w:lvlText w:val="•"/>
      <w:lvlJc w:val="left"/>
      <w:pPr>
        <w:ind w:left="1409" w:hanging="360"/>
      </w:pPr>
      <w:rPr>
        <w:rFonts w:hint="default"/>
      </w:rPr>
    </w:lvl>
    <w:lvl w:ilvl="5">
      <w:start w:val="1"/>
      <w:numFmt w:val="bullet"/>
      <w:lvlText w:val="•"/>
      <w:lvlJc w:val="left"/>
      <w:pPr>
        <w:ind w:left="1657" w:hanging="360"/>
      </w:pPr>
      <w:rPr>
        <w:rFonts w:hint="default"/>
      </w:rPr>
    </w:lvl>
    <w:lvl w:ilvl="6">
      <w:start w:val="1"/>
      <w:numFmt w:val="bullet"/>
      <w:lvlText w:val="•"/>
      <w:lvlJc w:val="left"/>
      <w:pPr>
        <w:ind w:left="1906" w:hanging="360"/>
      </w:pPr>
      <w:rPr>
        <w:rFonts w:hint="default"/>
      </w:rPr>
    </w:lvl>
    <w:lvl w:ilvl="7">
      <w:start w:val="1"/>
      <w:numFmt w:val="bullet"/>
      <w:lvlText w:val="•"/>
      <w:lvlJc w:val="left"/>
      <w:pPr>
        <w:ind w:left="2155" w:hanging="360"/>
      </w:pPr>
      <w:rPr>
        <w:rFonts w:hint="default"/>
      </w:rPr>
    </w:lvl>
    <w:lvl w:ilvl="8">
      <w:start w:val="1"/>
      <w:numFmt w:val="bullet"/>
      <w:lvlText w:val="•"/>
      <w:lvlJc w:val="left"/>
      <w:pPr>
        <w:ind w:left="2403" w:hanging="360"/>
      </w:pPr>
      <w:rPr>
        <w:rFonts w:hint="default"/>
      </w:rPr>
    </w:lvl>
  </w:abstractNum>
  <w:abstractNum w:abstractNumId="4">
    <w:multiLevelType w:val="hybridMultilevel"/>
    <w:lvl w:ilvl="0">
      <w:start w:val="1"/>
      <w:numFmt w:val="bullet"/>
      <w:lvlText w:val="•"/>
      <w:lvlJc w:val="left"/>
      <w:pPr>
        <w:ind w:left="415" w:hanging="360"/>
      </w:pPr>
      <w:rPr>
        <w:rFonts w:hint="default" w:ascii="HelveticaNeue-LightCond" w:hAnsi="HelveticaNeue-LightCond" w:eastAsia="HelveticaNeue-LightCond"/>
        <w:color w:val="231F20"/>
        <w:sz w:val="20"/>
        <w:szCs w:val="20"/>
      </w:rPr>
    </w:lvl>
    <w:lvl w:ilvl="1">
      <w:start w:val="1"/>
      <w:numFmt w:val="bullet"/>
      <w:lvlText w:val="•"/>
      <w:lvlJc w:val="left"/>
      <w:pPr>
        <w:ind w:left="663" w:hanging="360"/>
      </w:pPr>
      <w:rPr>
        <w:rFonts w:hint="default"/>
      </w:rPr>
    </w:lvl>
    <w:lvl w:ilvl="2">
      <w:start w:val="1"/>
      <w:numFmt w:val="bullet"/>
      <w:lvlText w:val="•"/>
      <w:lvlJc w:val="left"/>
      <w:pPr>
        <w:ind w:left="912" w:hanging="360"/>
      </w:pPr>
      <w:rPr>
        <w:rFonts w:hint="default"/>
      </w:rPr>
    </w:lvl>
    <w:lvl w:ilvl="3">
      <w:start w:val="1"/>
      <w:numFmt w:val="bullet"/>
      <w:lvlText w:val="•"/>
      <w:lvlJc w:val="left"/>
      <w:pPr>
        <w:ind w:left="1160" w:hanging="360"/>
      </w:pPr>
      <w:rPr>
        <w:rFonts w:hint="default"/>
      </w:rPr>
    </w:lvl>
    <w:lvl w:ilvl="4">
      <w:start w:val="1"/>
      <w:numFmt w:val="bullet"/>
      <w:lvlText w:val="•"/>
      <w:lvlJc w:val="left"/>
      <w:pPr>
        <w:ind w:left="1409" w:hanging="360"/>
      </w:pPr>
      <w:rPr>
        <w:rFonts w:hint="default"/>
      </w:rPr>
    </w:lvl>
    <w:lvl w:ilvl="5">
      <w:start w:val="1"/>
      <w:numFmt w:val="bullet"/>
      <w:lvlText w:val="•"/>
      <w:lvlJc w:val="left"/>
      <w:pPr>
        <w:ind w:left="1657" w:hanging="360"/>
      </w:pPr>
      <w:rPr>
        <w:rFonts w:hint="default"/>
      </w:rPr>
    </w:lvl>
    <w:lvl w:ilvl="6">
      <w:start w:val="1"/>
      <w:numFmt w:val="bullet"/>
      <w:lvlText w:val="•"/>
      <w:lvlJc w:val="left"/>
      <w:pPr>
        <w:ind w:left="1906" w:hanging="360"/>
      </w:pPr>
      <w:rPr>
        <w:rFonts w:hint="default"/>
      </w:rPr>
    </w:lvl>
    <w:lvl w:ilvl="7">
      <w:start w:val="1"/>
      <w:numFmt w:val="bullet"/>
      <w:lvlText w:val="•"/>
      <w:lvlJc w:val="left"/>
      <w:pPr>
        <w:ind w:left="2155" w:hanging="360"/>
      </w:pPr>
      <w:rPr>
        <w:rFonts w:hint="default"/>
      </w:rPr>
    </w:lvl>
    <w:lvl w:ilvl="8">
      <w:start w:val="1"/>
      <w:numFmt w:val="bullet"/>
      <w:lvlText w:val="•"/>
      <w:lvlJc w:val="left"/>
      <w:pPr>
        <w:ind w:left="2403" w:hanging="360"/>
      </w:pPr>
      <w:rPr>
        <w:rFonts w:hint="default"/>
      </w:rPr>
    </w:lvl>
  </w:abstractNum>
  <w:abstractNum w:abstractNumId="3">
    <w:multiLevelType w:val="hybridMultilevel"/>
    <w:lvl w:ilvl="0">
      <w:start w:val="1"/>
      <w:numFmt w:val="bullet"/>
      <w:lvlText w:val="•"/>
      <w:lvlJc w:val="left"/>
      <w:pPr>
        <w:ind w:left="415" w:hanging="360"/>
      </w:pPr>
      <w:rPr>
        <w:rFonts w:hint="default" w:ascii="HelveticaNeue-LightCond" w:hAnsi="HelveticaNeue-LightCond" w:eastAsia="HelveticaNeue-LightCond"/>
        <w:color w:val="231F20"/>
        <w:sz w:val="20"/>
        <w:szCs w:val="20"/>
      </w:rPr>
    </w:lvl>
    <w:lvl w:ilvl="1">
      <w:start w:val="1"/>
      <w:numFmt w:val="bullet"/>
      <w:lvlText w:val="•"/>
      <w:lvlJc w:val="left"/>
      <w:pPr>
        <w:ind w:left="663" w:hanging="360"/>
      </w:pPr>
      <w:rPr>
        <w:rFonts w:hint="default"/>
      </w:rPr>
    </w:lvl>
    <w:lvl w:ilvl="2">
      <w:start w:val="1"/>
      <w:numFmt w:val="bullet"/>
      <w:lvlText w:val="•"/>
      <w:lvlJc w:val="left"/>
      <w:pPr>
        <w:ind w:left="912" w:hanging="360"/>
      </w:pPr>
      <w:rPr>
        <w:rFonts w:hint="default"/>
      </w:rPr>
    </w:lvl>
    <w:lvl w:ilvl="3">
      <w:start w:val="1"/>
      <w:numFmt w:val="bullet"/>
      <w:lvlText w:val="•"/>
      <w:lvlJc w:val="left"/>
      <w:pPr>
        <w:ind w:left="1160" w:hanging="360"/>
      </w:pPr>
      <w:rPr>
        <w:rFonts w:hint="default"/>
      </w:rPr>
    </w:lvl>
    <w:lvl w:ilvl="4">
      <w:start w:val="1"/>
      <w:numFmt w:val="bullet"/>
      <w:lvlText w:val="•"/>
      <w:lvlJc w:val="left"/>
      <w:pPr>
        <w:ind w:left="1409" w:hanging="360"/>
      </w:pPr>
      <w:rPr>
        <w:rFonts w:hint="default"/>
      </w:rPr>
    </w:lvl>
    <w:lvl w:ilvl="5">
      <w:start w:val="1"/>
      <w:numFmt w:val="bullet"/>
      <w:lvlText w:val="•"/>
      <w:lvlJc w:val="left"/>
      <w:pPr>
        <w:ind w:left="1657" w:hanging="360"/>
      </w:pPr>
      <w:rPr>
        <w:rFonts w:hint="default"/>
      </w:rPr>
    </w:lvl>
    <w:lvl w:ilvl="6">
      <w:start w:val="1"/>
      <w:numFmt w:val="bullet"/>
      <w:lvlText w:val="•"/>
      <w:lvlJc w:val="left"/>
      <w:pPr>
        <w:ind w:left="1906" w:hanging="360"/>
      </w:pPr>
      <w:rPr>
        <w:rFonts w:hint="default"/>
      </w:rPr>
    </w:lvl>
    <w:lvl w:ilvl="7">
      <w:start w:val="1"/>
      <w:numFmt w:val="bullet"/>
      <w:lvlText w:val="•"/>
      <w:lvlJc w:val="left"/>
      <w:pPr>
        <w:ind w:left="2155" w:hanging="360"/>
      </w:pPr>
      <w:rPr>
        <w:rFonts w:hint="default"/>
      </w:rPr>
    </w:lvl>
    <w:lvl w:ilvl="8">
      <w:start w:val="1"/>
      <w:numFmt w:val="bullet"/>
      <w:lvlText w:val="•"/>
      <w:lvlJc w:val="left"/>
      <w:pPr>
        <w:ind w:left="2403" w:hanging="360"/>
      </w:pPr>
      <w:rPr>
        <w:rFonts w:hint="default"/>
      </w:rPr>
    </w:lvl>
  </w:abstractNum>
  <w:abstractNum w:abstractNumId="6">
    <w:multiLevelType w:val="hybridMultilevel"/>
    <w:lvl w:ilvl="0">
      <w:start w:val="1"/>
      <w:numFmt w:val="bullet"/>
      <w:lvlText w:val="•"/>
      <w:lvlJc w:val="left"/>
      <w:pPr>
        <w:ind w:left="1488" w:hanging="360"/>
      </w:pPr>
      <w:rPr>
        <w:rFonts w:hint="default" w:ascii="HelveticaNeue-LightCond" w:hAnsi="HelveticaNeue-LightCond" w:eastAsia="HelveticaNeue-LightCond"/>
        <w:color w:val="231F20"/>
        <w:sz w:val="20"/>
        <w:szCs w:val="20"/>
      </w:rPr>
    </w:lvl>
    <w:lvl w:ilvl="1">
      <w:start w:val="1"/>
      <w:numFmt w:val="bullet"/>
      <w:lvlText w:val="•"/>
      <w:lvlJc w:val="left"/>
      <w:pPr>
        <w:ind w:left="1934" w:hanging="360"/>
      </w:pPr>
      <w:rPr>
        <w:rFonts w:hint="default"/>
      </w:rPr>
    </w:lvl>
    <w:lvl w:ilvl="2">
      <w:start w:val="1"/>
      <w:numFmt w:val="bullet"/>
      <w:lvlText w:val="•"/>
      <w:lvlJc w:val="left"/>
      <w:pPr>
        <w:ind w:left="2380" w:hanging="360"/>
      </w:pPr>
      <w:rPr>
        <w:rFonts w:hint="default"/>
      </w:rPr>
    </w:lvl>
    <w:lvl w:ilvl="3">
      <w:start w:val="1"/>
      <w:numFmt w:val="bullet"/>
      <w:lvlText w:val="•"/>
      <w:lvlJc w:val="left"/>
      <w:pPr>
        <w:ind w:left="2825" w:hanging="360"/>
      </w:pPr>
      <w:rPr>
        <w:rFonts w:hint="default"/>
      </w:rPr>
    </w:lvl>
    <w:lvl w:ilvl="4">
      <w:start w:val="1"/>
      <w:numFmt w:val="bullet"/>
      <w:lvlText w:val="•"/>
      <w:lvlJc w:val="left"/>
      <w:pPr>
        <w:ind w:left="3271" w:hanging="360"/>
      </w:pPr>
      <w:rPr>
        <w:rFonts w:hint="default"/>
      </w:rPr>
    </w:lvl>
    <w:lvl w:ilvl="5">
      <w:start w:val="1"/>
      <w:numFmt w:val="bullet"/>
      <w:lvlText w:val="•"/>
      <w:lvlJc w:val="left"/>
      <w:pPr>
        <w:ind w:left="3717" w:hanging="360"/>
      </w:pPr>
      <w:rPr>
        <w:rFonts w:hint="default"/>
      </w:rPr>
    </w:lvl>
    <w:lvl w:ilvl="6">
      <w:start w:val="1"/>
      <w:numFmt w:val="bullet"/>
      <w:lvlText w:val="•"/>
      <w:lvlJc w:val="left"/>
      <w:pPr>
        <w:ind w:left="4163" w:hanging="360"/>
      </w:pPr>
      <w:rPr>
        <w:rFonts w:hint="default"/>
      </w:rPr>
    </w:lvl>
    <w:lvl w:ilvl="7">
      <w:start w:val="1"/>
      <w:numFmt w:val="bullet"/>
      <w:lvlText w:val="•"/>
      <w:lvlJc w:val="left"/>
      <w:pPr>
        <w:ind w:left="4608" w:hanging="360"/>
      </w:pPr>
      <w:rPr>
        <w:rFonts w:hint="default"/>
      </w:rPr>
    </w:lvl>
    <w:lvl w:ilvl="8">
      <w:start w:val="1"/>
      <w:numFmt w:val="bullet"/>
      <w:lvlText w:val="•"/>
      <w:lvlJc w:val="left"/>
      <w:pPr>
        <w:ind w:left="5054" w:hanging="360"/>
      </w:pPr>
      <w:rPr>
        <w:rFonts w:hint="default"/>
      </w:rPr>
    </w:lvl>
  </w:abstractNum>
  <w:abstractNum w:abstractNumId="2">
    <w:multiLevelType w:val="hybridMultilevel"/>
    <w:lvl w:ilvl="0">
      <w:start w:val="1"/>
      <w:numFmt w:val="bullet"/>
      <w:lvlText w:val="•"/>
      <w:lvlJc w:val="left"/>
      <w:pPr>
        <w:ind w:left="865" w:hanging="360"/>
      </w:pPr>
      <w:rPr>
        <w:rFonts w:hint="default" w:ascii="HelveticaNeue-LightCond" w:hAnsi="HelveticaNeue-LightCond" w:eastAsia="HelveticaNeue-LightCond"/>
        <w:color w:val="231F20"/>
        <w:sz w:val="20"/>
        <w:szCs w:val="20"/>
      </w:rPr>
    </w:lvl>
    <w:lvl w:ilvl="1">
      <w:start w:val="1"/>
      <w:numFmt w:val="bullet"/>
      <w:lvlText w:val="•"/>
      <w:lvlJc w:val="left"/>
      <w:pPr>
        <w:ind w:left="6879" w:hanging="360"/>
      </w:pPr>
      <w:rPr>
        <w:rFonts w:hint="default" w:ascii="HelveticaNeue-LightCond" w:hAnsi="HelveticaNeue-LightCond" w:eastAsia="HelveticaNeue-LightCond"/>
        <w:color w:val="231F20"/>
        <w:sz w:val="20"/>
        <w:szCs w:val="20"/>
      </w:rPr>
    </w:lvl>
    <w:lvl w:ilvl="2">
      <w:start w:val="1"/>
      <w:numFmt w:val="bullet"/>
      <w:lvlText w:val="•"/>
      <w:lvlJc w:val="left"/>
      <w:pPr>
        <w:ind w:left="6087" w:hanging="360"/>
      </w:pPr>
      <w:rPr>
        <w:rFonts w:hint="default"/>
      </w:rPr>
    </w:lvl>
    <w:lvl w:ilvl="3">
      <w:start w:val="1"/>
      <w:numFmt w:val="bullet"/>
      <w:lvlText w:val="•"/>
      <w:lvlJc w:val="left"/>
      <w:pPr>
        <w:ind w:left="5294" w:hanging="360"/>
      </w:pPr>
      <w:rPr>
        <w:rFonts w:hint="default"/>
      </w:rPr>
    </w:lvl>
    <w:lvl w:ilvl="4">
      <w:start w:val="1"/>
      <w:numFmt w:val="bullet"/>
      <w:lvlText w:val="•"/>
      <w:lvlJc w:val="left"/>
      <w:pPr>
        <w:ind w:left="4502" w:hanging="360"/>
      </w:pPr>
      <w:rPr>
        <w:rFonts w:hint="default"/>
      </w:rPr>
    </w:lvl>
    <w:lvl w:ilvl="5">
      <w:start w:val="1"/>
      <w:numFmt w:val="bullet"/>
      <w:lvlText w:val="•"/>
      <w:lvlJc w:val="left"/>
      <w:pPr>
        <w:ind w:left="3709" w:hanging="360"/>
      </w:pPr>
      <w:rPr>
        <w:rFonts w:hint="default"/>
      </w:rPr>
    </w:lvl>
    <w:lvl w:ilvl="6">
      <w:start w:val="1"/>
      <w:numFmt w:val="bullet"/>
      <w:lvlText w:val="•"/>
      <w:lvlJc w:val="left"/>
      <w:pPr>
        <w:ind w:left="2917" w:hanging="360"/>
      </w:pPr>
      <w:rPr>
        <w:rFonts w:hint="default"/>
      </w:rPr>
    </w:lvl>
    <w:lvl w:ilvl="7">
      <w:start w:val="1"/>
      <w:numFmt w:val="bullet"/>
      <w:lvlText w:val="•"/>
      <w:lvlJc w:val="left"/>
      <w:pPr>
        <w:ind w:left="2124" w:hanging="360"/>
      </w:pPr>
      <w:rPr>
        <w:rFonts w:hint="default"/>
      </w:rPr>
    </w:lvl>
    <w:lvl w:ilvl="8">
      <w:start w:val="1"/>
      <w:numFmt w:val="bullet"/>
      <w:lvlText w:val="•"/>
      <w:lvlJc w:val="left"/>
      <w:pPr>
        <w:ind w:left="1332" w:hanging="360"/>
      </w:pPr>
      <w:rPr>
        <w:rFonts w:hint="default"/>
      </w:rPr>
    </w:lvl>
  </w:abstractNum>
  <w:abstractNum w:abstractNumId="1">
    <w:multiLevelType w:val="hybridMultilevel"/>
    <w:lvl w:ilvl="0">
      <w:start w:val="1"/>
      <w:numFmt w:val="bullet"/>
      <w:lvlText w:val="•"/>
      <w:lvlJc w:val="left"/>
      <w:pPr>
        <w:ind w:left="470" w:hanging="360"/>
      </w:pPr>
      <w:rPr>
        <w:rFonts w:hint="default" w:ascii="HelveticaNeue-LightCond" w:hAnsi="HelveticaNeue-LightCond" w:eastAsia="HelveticaNeue-LightCond"/>
        <w:color w:val="231F20"/>
        <w:sz w:val="20"/>
        <w:szCs w:val="20"/>
      </w:rPr>
    </w:lvl>
    <w:lvl w:ilvl="1">
      <w:start w:val="1"/>
      <w:numFmt w:val="bullet"/>
      <w:lvlText w:val="•"/>
      <w:lvlJc w:val="left"/>
      <w:pPr>
        <w:ind w:left="608" w:hanging="360"/>
      </w:pPr>
      <w:rPr>
        <w:rFonts w:hint="default" w:ascii="HelveticaNeue-LightCond" w:hAnsi="HelveticaNeue-LightCond" w:eastAsia="HelveticaNeue-LightCond"/>
        <w:color w:val="231F20"/>
        <w:sz w:val="20"/>
        <w:szCs w:val="20"/>
      </w:rPr>
    </w:lvl>
    <w:lvl w:ilvl="2">
      <w:start w:val="1"/>
      <w:numFmt w:val="bullet"/>
      <w:lvlText w:val="•"/>
      <w:lvlJc w:val="left"/>
      <w:pPr>
        <w:ind w:left="5686" w:hanging="720"/>
      </w:pPr>
      <w:rPr>
        <w:rFonts w:hint="default" w:ascii="HelveticaNeue-LightCond" w:hAnsi="HelveticaNeue-LightCond" w:eastAsia="HelveticaNeue-LightCond"/>
        <w:color w:val="231F20"/>
        <w:sz w:val="20"/>
        <w:szCs w:val="20"/>
      </w:rPr>
    </w:lvl>
    <w:lvl w:ilvl="3">
      <w:start w:val="1"/>
      <w:numFmt w:val="bullet"/>
      <w:lvlText w:val="•"/>
      <w:lvlJc w:val="left"/>
      <w:pPr>
        <w:ind w:left="6596" w:hanging="360"/>
      </w:pPr>
      <w:rPr>
        <w:rFonts w:hint="default" w:ascii="HelveticaNeue-LightCond" w:hAnsi="HelveticaNeue-LightCond" w:eastAsia="HelveticaNeue-LightCond"/>
        <w:color w:val="231F20"/>
        <w:sz w:val="20"/>
        <w:szCs w:val="20"/>
      </w:rPr>
    </w:lvl>
    <w:lvl w:ilvl="4">
      <w:start w:val="1"/>
      <w:numFmt w:val="bullet"/>
      <w:lvlText w:val="•"/>
      <w:lvlJc w:val="left"/>
      <w:pPr>
        <w:ind w:left="6596" w:hanging="360"/>
      </w:pPr>
      <w:rPr>
        <w:rFonts w:hint="default"/>
      </w:rPr>
    </w:lvl>
    <w:lvl w:ilvl="5">
      <w:start w:val="1"/>
      <w:numFmt w:val="bullet"/>
      <w:lvlText w:val="•"/>
      <w:lvlJc w:val="left"/>
      <w:pPr>
        <w:ind w:left="9076" w:hanging="360"/>
      </w:pPr>
      <w:rPr>
        <w:rFonts w:hint="default"/>
      </w:rPr>
    </w:lvl>
    <w:lvl w:ilvl="6">
      <w:start w:val="1"/>
      <w:numFmt w:val="bullet"/>
      <w:lvlText w:val="•"/>
      <w:lvlJc w:val="left"/>
      <w:pPr>
        <w:ind w:left="7192" w:hanging="360"/>
      </w:pPr>
      <w:rPr>
        <w:rFonts w:hint="default"/>
      </w:rPr>
    </w:lvl>
    <w:lvl w:ilvl="7">
      <w:start w:val="1"/>
      <w:numFmt w:val="bullet"/>
      <w:lvlText w:val="•"/>
      <w:lvlJc w:val="left"/>
      <w:pPr>
        <w:ind w:left="5307" w:hanging="360"/>
      </w:pPr>
      <w:rPr>
        <w:rFonts w:hint="default"/>
      </w:rPr>
    </w:lvl>
    <w:lvl w:ilvl="8">
      <w:start w:val="1"/>
      <w:numFmt w:val="bullet"/>
      <w:lvlText w:val="•"/>
      <w:lvlJc w:val="left"/>
      <w:pPr>
        <w:ind w:left="3423" w:hanging="360"/>
      </w:pPr>
      <w:rPr>
        <w:rFonts w:hint="default"/>
      </w:rPr>
    </w:lvl>
  </w:abstractNum>
  <w:abstractNum w:abstractNumId="0">
    <w:multiLevelType w:val="hybridMultilevel"/>
    <w:lvl w:ilvl="0">
      <w:start w:val="10"/>
      <w:numFmt w:val="decimal"/>
      <w:lvlText w:val="%0-%1"/>
      <w:lvlJc w:val="left"/>
      <w:pPr>
        <w:ind w:left="2412" w:hanging="2311"/>
        <w:jc w:val="left"/>
      </w:pPr>
      <w:rPr>
        <w:rFonts w:hint="default" w:ascii="Arial" w:hAnsi="Arial" w:eastAsia="Arial"/>
        <w:color w:val="D92231"/>
        <w:w w:val="87"/>
        <w:position w:val="1"/>
        <w:sz w:val="65"/>
        <w:szCs w:val="65"/>
      </w:rPr>
    </w:lvl>
    <w:lvl w:ilvl="1">
      <w:start w:val="1"/>
      <w:numFmt w:val="bullet"/>
      <w:lvlText w:val="•"/>
      <w:lvlJc w:val="left"/>
      <w:pPr>
        <w:ind w:left="1730" w:hanging="360"/>
      </w:pPr>
      <w:rPr>
        <w:rFonts w:hint="default" w:ascii="HelveticaNeue-LightCond" w:hAnsi="HelveticaNeue-LightCond" w:eastAsia="HelveticaNeue-LightCond"/>
        <w:color w:val="006990"/>
        <w:sz w:val="24"/>
        <w:szCs w:val="24"/>
      </w:rPr>
    </w:lvl>
    <w:lvl w:ilvl="2">
      <w:start w:val="1"/>
      <w:numFmt w:val="bullet"/>
      <w:lvlText w:val="•"/>
      <w:lvlJc w:val="left"/>
      <w:pPr>
        <w:ind w:left="3628" w:hanging="360"/>
      </w:pPr>
      <w:rPr>
        <w:rFonts w:hint="default"/>
      </w:rPr>
    </w:lvl>
    <w:lvl w:ilvl="3">
      <w:start w:val="1"/>
      <w:numFmt w:val="bullet"/>
      <w:lvlText w:val="•"/>
      <w:lvlJc w:val="left"/>
      <w:pPr>
        <w:ind w:left="4844" w:hanging="360"/>
      </w:pPr>
      <w:rPr>
        <w:rFonts w:hint="default"/>
      </w:rPr>
    </w:lvl>
    <w:lvl w:ilvl="4">
      <w:start w:val="1"/>
      <w:numFmt w:val="bullet"/>
      <w:lvlText w:val="•"/>
      <w:lvlJc w:val="left"/>
      <w:pPr>
        <w:ind w:left="6061" w:hanging="360"/>
      </w:pPr>
      <w:rPr>
        <w:rFonts w:hint="default"/>
      </w:rPr>
    </w:lvl>
    <w:lvl w:ilvl="5">
      <w:start w:val="1"/>
      <w:numFmt w:val="bullet"/>
      <w:lvlText w:val="•"/>
      <w:lvlJc w:val="left"/>
      <w:pPr>
        <w:ind w:left="7277" w:hanging="360"/>
      </w:pPr>
      <w:rPr>
        <w:rFonts w:hint="default"/>
      </w:rPr>
    </w:lvl>
    <w:lvl w:ilvl="6">
      <w:start w:val="1"/>
      <w:numFmt w:val="bullet"/>
      <w:lvlText w:val="•"/>
      <w:lvlJc w:val="left"/>
      <w:pPr>
        <w:ind w:left="8493" w:hanging="360"/>
      </w:pPr>
      <w:rPr>
        <w:rFonts w:hint="default"/>
      </w:rPr>
    </w:lvl>
    <w:lvl w:ilvl="7">
      <w:start w:val="1"/>
      <w:numFmt w:val="bullet"/>
      <w:lvlText w:val="•"/>
      <w:lvlJc w:val="left"/>
      <w:pPr>
        <w:ind w:left="9709" w:hanging="360"/>
      </w:pPr>
      <w:rPr>
        <w:rFonts w:hint="default"/>
      </w:rPr>
    </w:lvl>
    <w:lvl w:ilvl="8">
      <w:start w:val="1"/>
      <w:numFmt w:val="bullet"/>
      <w:lvlText w:val="•"/>
      <w:lvlJc w:val="left"/>
      <w:pPr>
        <w:ind w:left="10925" w:hanging="360"/>
      </w:pPr>
      <w:rPr>
        <w:rFonts w:hint="default"/>
      </w:rPr>
    </w:lvl>
  </w:abstractNum>
  <w:num w:numId="6">
    <w:abstractNumId w:val="5"/>
  </w:num>
  <w:num w:numId="5">
    <w:abstractNumId w:val="4"/>
  </w:num>
  <w:num w:numId="4">
    <w:abstractNumId w:val="3"/>
  </w:num>
  <w:num w:numId="7">
    <w:abstractNumId w:val="6"/>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spacing w:before="113"/>
      <w:ind w:left="123"/>
    </w:pPr>
    <w:rPr>
      <w:rFonts w:ascii="HelveticaNeue-LightCond" w:hAnsi="HelveticaNeue-LightCond" w:eastAsia="HelveticaNeue-LightCond"/>
      <w:sz w:val="20"/>
      <w:szCs w:val="20"/>
    </w:rPr>
  </w:style>
  <w:style w:styleId="Heading1" w:type="paragraph">
    <w:name w:val="Heading 1"/>
    <w:basedOn w:val="Normal"/>
    <w:uiPriority w:val="1"/>
    <w:qFormat/>
    <w:pPr>
      <w:ind w:hanging="688"/>
      <w:outlineLvl w:val="1"/>
    </w:pPr>
    <w:rPr>
      <w:rFonts w:ascii="Adobe Caslon Pro Bold" w:hAnsi="Adobe Caslon Pro Bold" w:eastAsia="Adobe Caslon Pro Bold"/>
      <w:b/>
      <w:bCs/>
      <w:sz w:val="66"/>
      <w:szCs w:val="66"/>
    </w:rPr>
  </w:style>
  <w:style w:styleId="Heading2" w:type="paragraph">
    <w:name w:val="Heading 2"/>
    <w:basedOn w:val="Normal"/>
    <w:uiPriority w:val="1"/>
    <w:qFormat/>
    <w:pPr>
      <w:ind w:left="20"/>
      <w:outlineLvl w:val="2"/>
    </w:pPr>
    <w:rPr>
      <w:rFonts w:ascii="HelveticaNeue-LightCond" w:hAnsi="HelveticaNeue-LightCond" w:eastAsia="HelveticaNeue-LightCond"/>
      <w:sz w:val="65"/>
      <w:szCs w:val="65"/>
    </w:rPr>
  </w:style>
  <w:style w:styleId="Heading3" w:type="paragraph">
    <w:name w:val="Heading 3"/>
    <w:basedOn w:val="Normal"/>
    <w:uiPriority w:val="1"/>
    <w:qFormat/>
    <w:pPr>
      <w:ind w:left="1918"/>
      <w:outlineLvl w:val="3"/>
    </w:pPr>
    <w:rPr>
      <w:rFonts w:ascii="Letter Gothic Std" w:hAnsi="Letter Gothic Std" w:eastAsia="Letter Gothic Std"/>
      <w:sz w:val="60"/>
      <w:szCs w:val="60"/>
    </w:rPr>
  </w:style>
  <w:style w:styleId="Heading4" w:type="paragraph">
    <w:name w:val="Heading 4"/>
    <w:basedOn w:val="Normal"/>
    <w:uiPriority w:val="1"/>
    <w:qFormat/>
    <w:pPr>
      <w:outlineLvl w:val="4"/>
    </w:pPr>
    <w:rPr>
      <w:rFonts w:ascii="Adobe Caslon Pro" w:hAnsi="Adobe Caslon Pro" w:eastAsia="Adobe Caslon Pro"/>
      <w:sz w:val="32"/>
      <w:szCs w:val="32"/>
    </w:rPr>
  </w:style>
  <w:style w:styleId="Heading5" w:type="paragraph">
    <w:name w:val="Heading 5"/>
    <w:basedOn w:val="Normal"/>
    <w:uiPriority w:val="1"/>
    <w:qFormat/>
    <w:pPr>
      <w:ind w:left="20"/>
      <w:outlineLvl w:val="5"/>
    </w:pPr>
    <w:rPr>
      <w:rFonts w:ascii="Arial" w:hAnsi="Arial" w:eastAsia="Arial"/>
      <w:sz w:val="30"/>
      <w:szCs w:val="30"/>
    </w:rPr>
  </w:style>
  <w:style w:styleId="Heading6" w:type="paragraph">
    <w:name w:val="Heading 6"/>
    <w:basedOn w:val="Normal"/>
    <w:uiPriority w:val="1"/>
    <w:qFormat/>
    <w:pPr>
      <w:ind w:left="206"/>
      <w:outlineLvl w:val="6"/>
    </w:pPr>
    <w:rPr>
      <w:rFonts w:ascii="Arial" w:hAnsi="Arial" w:eastAsia="Arial"/>
      <w:sz w:val="26"/>
      <w:szCs w:val="26"/>
    </w:rPr>
  </w:style>
  <w:style w:styleId="Heading7" w:type="paragraph">
    <w:name w:val="Heading 7"/>
    <w:basedOn w:val="Normal"/>
    <w:uiPriority w:val="1"/>
    <w:qFormat/>
    <w:pPr>
      <w:spacing w:before="128"/>
      <w:ind w:left="104"/>
      <w:outlineLvl w:val="7"/>
    </w:pPr>
    <w:rPr>
      <w:rFonts w:ascii="HelveticaNeue-LightCond" w:hAnsi="HelveticaNeue-LightCond" w:eastAsia="HelveticaNeue-LightCond"/>
      <w:sz w:val="24"/>
      <w:szCs w:val="24"/>
    </w:rPr>
  </w:style>
  <w:style w:styleId="Heading8" w:type="paragraph">
    <w:name w:val="Heading 8"/>
    <w:basedOn w:val="Normal"/>
    <w:uiPriority w:val="1"/>
    <w:qFormat/>
    <w:pPr>
      <w:spacing w:before="133"/>
      <w:ind w:left="6141"/>
      <w:outlineLvl w:val="8"/>
    </w:pPr>
    <w:rPr>
      <w:rFonts w:ascii="Arial" w:hAnsi="Arial" w:eastAsia="Arial"/>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jpe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png"/><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2015-11-26T13:00:45Z</dcterms:created>
  <dcterms:modified xsi:type="dcterms:W3CDTF">2015-11-26T13:00:45Z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2010-10-26T00:00:00Z</vt:filetime>
  </property>
  <property fmtid="{D5CDD505-2E9C-101B-9397-08002B2CF9AE}" pid="3" name="LastSaved">
    <vt:filetime>2015-11-26T00:00:00Z</vt:filetime>
  </property>
</Properties>
</file>